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6FEE7" w14:textId="6184B976" w:rsidR="00174DE0" w:rsidRPr="00AA647F" w:rsidRDefault="00174DE0" w:rsidP="00174DE0">
      <w:pPr>
        <w:tabs>
          <w:tab w:val="right" w:pos="9360"/>
        </w:tabs>
        <w:spacing w:after="0"/>
        <w:rPr>
          <w:rFonts w:ascii="Times New Roman" w:hAnsi="Times New Roman"/>
          <w:b/>
          <w:bCs/>
          <w:sz w:val="24"/>
          <w:lang w:val="en-US"/>
        </w:rPr>
      </w:pPr>
      <w:r w:rsidRPr="00AA647F">
        <w:rPr>
          <w:rFonts w:ascii="Times New Roman" w:hAnsi="Times New Roman"/>
          <w:b/>
          <w:bCs/>
          <w:sz w:val="24"/>
          <w:lang w:val="en-US"/>
        </w:rPr>
        <w:t>3GPP TSG RAN WG1 Meeting #10</w:t>
      </w:r>
      <w:r w:rsidR="00211822">
        <w:rPr>
          <w:rFonts w:ascii="Times New Roman" w:hAnsi="Times New Roman"/>
          <w:b/>
          <w:bCs/>
          <w:sz w:val="24"/>
          <w:lang w:val="en-US"/>
        </w:rPr>
        <w:t>4</w:t>
      </w:r>
      <w:r w:rsidRPr="00AA647F">
        <w:rPr>
          <w:rFonts w:ascii="Times New Roman" w:hAnsi="Times New Roman"/>
          <w:b/>
          <w:bCs/>
          <w:sz w:val="24"/>
          <w:lang w:val="en-US"/>
        </w:rPr>
        <w:t>_e                                                                            R1-2</w:t>
      </w:r>
      <w:r w:rsidR="00211822">
        <w:rPr>
          <w:rFonts w:ascii="Times New Roman" w:hAnsi="Times New Roman"/>
          <w:b/>
          <w:bCs/>
          <w:sz w:val="24"/>
          <w:lang w:val="en-US"/>
        </w:rPr>
        <w:t>100679</w:t>
      </w:r>
      <w:r w:rsidRPr="00AA647F">
        <w:rPr>
          <w:rFonts w:ascii="Times New Roman" w:hAnsi="Times New Roman"/>
          <w:b/>
          <w:bCs/>
          <w:sz w:val="24"/>
          <w:lang w:val="en-US"/>
        </w:rPr>
        <w:t> </w:t>
      </w:r>
    </w:p>
    <w:p w14:paraId="37CD8C74" w14:textId="38095825" w:rsidR="00174DE0" w:rsidRPr="00AA647F" w:rsidRDefault="00174DE0" w:rsidP="00174DE0">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w:t>
      </w:r>
      <w:r w:rsidR="00211822">
        <w:rPr>
          <w:rFonts w:ascii="Times New Roman" w:hAnsi="Times New Roman"/>
          <w:b/>
          <w:bCs/>
          <w:sz w:val="24"/>
          <w:lang w:val="en-US"/>
        </w:rPr>
        <w:t>Jan</w:t>
      </w:r>
      <w:r w:rsidRPr="00AA647F">
        <w:rPr>
          <w:rFonts w:ascii="Times New Roman" w:hAnsi="Times New Roman"/>
          <w:b/>
          <w:bCs/>
          <w:sz w:val="24"/>
          <w:lang w:val="en-US"/>
        </w:rPr>
        <w:t xml:space="preserve"> </w:t>
      </w:r>
      <w:r>
        <w:rPr>
          <w:rFonts w:ascii="Times New Roman" w:hAnsi="Times New Roman"/>
          <w:b/>
          <w:bCs/>
          <w:sz w:val="24"/>
          <w:lang w:val="en-US"/>
        </w:rPr>
        <w:t>2</w:t>
      </w:r>
      <w:r w:rsidR="00211822">
        <w:rPr>
          <w:rFonts w:ascii="Times New Roman" w:hAnsi="Times New Roman"/>
          <w:b/>
          <w:bCs/>
          <w:sz w:val="24"/>
          <w:lang w:val="en-US"/>
        </w:rPr>
        <w:t>5</w:t>
      </w:r>
      <w:r w:rsidRPr="00AA647F">
        <w:rPr>
          <w:rFonts w:ascii="Times New Roman" w:hAnsi="Times New Roman"/>
          <w:b/>
          <w:bCs/>
          <w:sz w:val="24"/>
          <w:vertAlign w:val="superscript"/>
          <w:lang w:val="en-US"/>
        </w:rPr>
        <w:t>th</w:t>
      </w:r>
      <w:r w:rsidRPr="00AA647F">
        <w:rPr>
          <w:rFonts w:ascii="Times New Roman" w:hAnsi="Times New Roman"/>
          <w:b/>
          <w:bCs/>
          <w:sz w:val="24"/>
          <w:lang w:val="en-US"/>
        </w:rPr>
        <w:t xml:space="preserve"> – </w:t>
      </w:r>
      <w:r w:rsidR="00211822">
        <w:rPr>
          <w:rFonts w:ascii="Times New Roman" w:hAnsi="Times New Roman"/>
          <w:b/>
          <w:bCs/>
          <w:sz w:val="24"/>
          <w:lang w:val="en-US"/>
        </w:rPr>
        <w:t>Feb 5</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w:t>
      </w:r>
      <w:r w:rsidR="00211822">
        <w:rPr>
          <w:rFonts w:ascii="Times New Roman" w:hAnsi="Times New Roman"/>
          <w:b/>
          <w:bCs/>
          <w:sz w:val="24"/>
          <w:lang w:val="en-US"/>
        </w:rPr>
        <w:t>1</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2B7E3A57"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B527E0">
        <w:rPr>
          <w:rFonts w:ascii="Times New Roman" w:hAnsi="Times New Roman"/>
          <w:b/>
          <w:bCs/>
          <w:sz w:val="24"/>
          <w:lang w:val="en-US"/>
        </w:rPr>
        <w:t>13</w:t>
      </w:r>
      <w:r w:rsidR="00323D99" w:rsidRPr="00902155">
        <w:rPr>
          <w:rFonts w:ascii="Times New Roman" w:hAnsi="Times New Roman"/>
          <w:b/>
          <w:bCs/>
          <w:sz w:val="24"/>
          <w:lang w:val="en-US"/>
        </w:rPr>
        <w:t>.</w:t>
      </w:r>
      <w:r w:rsidR="00E64633">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D09A559" w:rsidR="007D4C02" w:rsidRPr="00B527E0" w:rsidRDefault="007D4C02" w:rsidP="00B527E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Title:</w:t>
      </w:r>
      <w:r w:rsidRPr="00902155">
        <w:rPr>
          <w:rFonts w:ascii="Times New Roman" w:hAnsi="Times New Roman"/>
          <w:b/>
          <w:bCs/>
          <w:sz w:val="24"/>
          <w:lang w:val="en-US"/>
        </w:rPr>
        <w:tab/>
      </w:r>
      <w:r w:rsidR="00E64633" w:rsidRPr="00E64633">
        <w:rPr>
          <w:rFonts w:ascii="Times New Roman" w:hAnsi="Times New Roman"/>
          <w:b/>
          <w:bCs/>
          <w:sz w:val="24"/>
          <w:lang w:val="en-US"/>
        </w:rPr>
        <w:t xml:space="preserve">On efficient activation/de-activation for SCells </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781CF5C9" w14:textId="2B2352C6" w:rsidR="00F77D77" w:rsidRDefault="00CB7191" w:rsidP="00D7344A">
      <w:pPr>
        <w:spacing w:after="0"/>
        <w:rPr>
          <w:bCs/>
        </w:rPr>
      </w:pPr>
      <w:r>
        <w:rPr>
          <w:rFonts w:ascii="Times New Roman" w:hAnsi="Times New Roman"/>
        </w:rPr>
        <w:t xml:space="preserve">At </w:t>
      </w:r>
      <w:r w:rsidR="00F77D77">
        <w:rPr>
          <w:rFonts w:ascii="Times New Roman" w:hAnsi="Times New Roman"/>
        </w:rPr>
        <w:t>RAN plenary meeting #8</w:t>
      </w:r>
      <w:r w:rsidR="00E64633">
        <w:rPr>
          <w:rFonts w:ascii="Times New Roman" w:hAnsi="Times New Roman"/>
        </w:rPr>
        <w:t>8-e</w:t>
      </w:r>
      <w:r w:rsidR="00F77D77">
        <w:rPr>
          <w:rFonts w:ascii="Times New Roman" w:hAnsi="Times New Roman"/>
        </w:rPr>
        <w:t xml:space="preserve">, a </w:t>
      </w:r>
      <w:r w:rsidR="00E64633">
        <w:rPr>
          <w:rFonts w:ascii="Times New Roman" w:hAnsi="Times New Roman"/>
        </w:rPr>
        <w:t xml:space="preserve">revised </w:t>
      </w:r>
      <w:r w:rsidR="00B527E0">
        <w:rPr>
          <w:rFonts w:ascii="Times New Roman" w:hAnsi="Times New Roman"/>
        </w:rPr>
        <w:t>work</w:t>
      </w:r>
      <w:r w:rsidR="00F77D77">
        <w:rPr>
          <w:rFonts w:ascii="Times New Roman" w:hAnsi="Times New Roman"/>
        </w:rPr>
        <w:t xml:space="preserve"> item </w:t>
      </w:r>
      <w:r w:rsidR="00DE5BD6">
        <w:rPr>
          <w:rFonts w:ascii="Times New Roman" w:hAnsi="Times New Roman"/>
        </w:rPr>
        <w:t>(</w:t>
      </w:r>
      <w:r w:rsidR="00B527E0">
        <w:rPr>
          <w:rFonts w:ascii="Times New Roman" w:hAnsi="Times New Roman"/>
        </w:rPr>
        <w:t>W</w:t>
      </w:r>
      <w:r w:rsidR="00DE5BD6">
        <w:rPr>
          <w:rFonts w:ascii="Times New Roman" w:hAnsi="Times New Roman"/>
        </w:rPr>
        <w:t xml:space="preserve">I) </w:t>
      </w:r>
      <w:r w:rsidR="00E64633">
        <w:rPr>
          <w:lang w:eastAsia="zh-CN"/>
        </w:rPr>
        <w:t>on</w:t>
      </w:r>
      <w:r w:rsidR="00E64633" w:rsidRPr="00A66D61">
        <w:rPr>
          <w:lang w:eastAsia="zh-CN"/>
        </w:rPr>
        <w:t xml:space="preserve"> Further Multi-RAT Dual-Connectivity enhancements</w:t>
      </w:r>
      <w:r w:rsidR="00E64633">
        <w:rPr>
          <w:lang w:eastAsia="zh-CN"/>
        </w:rPr>
        <w:t xml:space="preserve"> was approved for Release 17 </w:t>
      </w:r>
      <w:r w:rsidR="00E64633">
        <w:rPr>
          <w:lang w:eastAsia="zh-CN"/>
        </w:rPr>
        <w:fldChar w:fldCharType="begin"/>
      </w:r>
      <w:r w:rsidR="00E64633">
        <w:rPr>
          <w:lang w:eastAsia="zh-CN"/>
        </w:rPr>
        <w:instrText xml:space="preserve"> REF _Ref524600064 \r \h </w:instrText>
      </w:r>
      <w:r w:rsidR="00E64633">
        <w:rPr>
          <w:lang w:eastAsia="zh-CN"/>
        </w:rPr>
      </w:r>
      <w:r w:rsidR="00E64633">
        <w:rPr>
          <w:lang w:eastAsia="zh-CN"/>
        </w:rPr>
        <w:fldChar w:fldCharType="separate"/>
      </w:r>
      <w:r w:rsidR="00E64633">
        <w:rPr>
          <w:lang w:eastAsia="zh-CN"/>
        </w:rPr>
        <w:t>[1]</w:t>
      </w:r>
      <w:r w:rsidR="00E64633">
        <w:rPr>
          <w:lang w:eastAsia="zh-CN"/>
        </w:rPr>
        <w:fldChar w:fldCharType="end"/>
      </w:r>
      <w:r w:rsidR="00E64633">
        <w:rPr>
          <w:lang w:eastAsia="zh-CN"/>
        </w:rPr>
        <w:t xml:space="preserve">, which includes </w:t>
      </w:r>
      <w:r w:rsidR="00E64633">
        <w:rPr>
          <w:bCs/>
        </w:rPr>
        <w:t>efficient SCell activation/deactivation mechanism from RAN1 perspective:</w:t>
      </w:r>
    </w:p>
    <w:p w14:paraId="052B3BB1" w14:textId="77777777" w:rsidR="00E64633" w:rsidRDefault="00E64633" w:rsidP="00D7344A">
      <w:pPr>
        <w:spacing w:after="0"/>
        <w:rPr>
          <w:rFonts w:ascii="Times New Roman" w:hAnsi="Times New Roman"/>
        </w:rPr>
      </w:pPr>
    </w:p>
    <w:p w14:paraId="7227AA19" w14:textId="77777777" w:rsidR="00E64633" w:rsidRPr="00E64633" w:rsidRDefault="00E64633" w:rsidP="00E64633">
      <w:pPr>
        <w:numPr>
          <w:ilvl w:val="0"/>
          <w:numId w:val="21"/>
        </w:numPr>
        <w:overflowPunct w:val="0"/>
        <w:autoSpaceDE w:val="0"/>
        <w:autoSpaceDN w:val="0"/>
        <w:adjustRightInd w:val="0"/>
        <w:spacing w:after="0"/>
        <w:textAlignment w:val="baseline"/>
        <w:rPr>
          <w:bCs/>
          <w:i/>
          <w:iCs/>
          <w:lang w:val="en-US"/>
        </w:rPr>
      </w:pPr>
      <w:r w:rsidRPr="00E64633">
        <w:rPr>
          <w:bCs/>
          <w:i/>
          <w:iCs/>
          <w:lang w:val="en-US"/>
        </w:rPr>
        <w:t xml:space="preserve">Support efficient activation/de-activation mechanism for one SCG and SCells </w:t>
      </w:r>
    </w:p>
    <w:p w14:paraId="76B580FB" w14:textId="5F485D88" w:rsidR="00E64633" w:rsidRPr="00E64633" w:rsidRDefault="00E64633" w:rsidP="00E64633">
      <w:pPr>
        <w:numPr>
          <w:ilvl w:val="0"/>
          <w:numId w:val="22"/>
        </w:numPr>
        <w:overflowPunct w:val="0"/>
        <w:autoSpaceDE w:val="0"/>
        <w:autoSpaceDN w:val="0"/>
        <w:adjustRightInd w:val="0"/>
        <w:spacing w:after="0"/>
        <w:textAlignment w:val="baseline"/>
        <w:rPr>
          <w:bCs/>
          <w:i/>
          <w:iCs/>
          <w:lang w:val="en-US"/>
        </w:rPr>
      </w:pPr>
      <w:r w:rsidRPr="00E64633">
        <w:rPr>
          <w:bCs/>
          <w:i/>
          <w:iCs/>
          <w:lang w:val="en-US"/>
        </w:rPr>
        <w:t>Support for one SCG applies to (NG)EN-DC, and NR-DC [RAN2, RAN3, RAN4]</w:t>
      </w:r>
    </w:p>
    <w:p w14:paraId="2C221FC9" w14:textId="77777777" w:rsidR="00E64633" w:rsidRPr="00E64633" w:rsidRDefault="00E64633" w:rsidP="00E64633">
      <w:pPr>
        <w:numPr>
          <w:ilvl w:val="0"/>
          <w:numId w:val="22"/>
        </w:numPr>
        <w:overflowPunct w:val="0"/>
        <w:autoSpaceDE w:val="0"/>
        <w:autoSpaceDN w:val="0"/>
        <w:adjustRightInd w:val="0"/>
        <w:spacing w:after="0"/>
        <w:textAlignment w:val="baseline"/>
        <w:rPr>
          <w:bCs/>
          <w:i/>
          <w:iCs/>
          <w:lang w:val="en-US"/>
        </w:rPr>
      </w:pPr>
      <w:r w:rsidRPr="00E64633">
        <w:rPr>
          <w:bCs/>
          <w:i/>
          <w:iCs/>
          <w:lang w:val="en-US"/>
        </w:rPr>
        <w:t xml:space="preserve">Support for SCells applies to NR CA, </w:t>
      </w:r>
      <w:r w:rsidRPr="00E64633">
        <w:rPr>
          <w:i/>
          <w:iCs/>
        </w:rPr>
        <w:t>based on RAN1 le</w:t>
      </w:r>
      <w:r w:rsidRPr="00E64633">
        <w:rPr>
          <w:rFonts w:hint="eastAsia"/>
          <w:i/>
          <w:iCs/>
        </w:rPr>
        <w:t>a</w:t>
      </w:r>
      <w:r w:rsidRPr="00E64633">
        <w:rPr>
          <w:i/>
          <w:iCs/>
        </w:rPr>
        <w:t>ding mechanisms</w:t>
      </w:r>
      <w:r w:rsidRPr="00E64633">
        <w:rPr>
          <w:bCs/>
          <w:i/>
          <w:iCs/>
          <w:lang w:val="en-US"/>
        </w:rPr>
        <w:t xml:space="preserve"> [RAN1, RAN2</w:t>
      </w:r>
      <w:r w:rsidRPr="00E64633">
        <w:rPr>
          <w:rFonts w:hint="eastAsia"/>
          <w:bCs/>
          <w:i/>
          <w:iCs/>
          <w:lang w:val="en-US"/>
        </w:rPr>
        <w:t>,</w:t>
      </w:r>
      <w:r w:rsidRPr="00E64633">
        <w:rPr>
          <w:bCs/>
          <w:i/>
          <w:iCs/>
          <w:lang w:val="en-US"/>
        </w:rPr>
        <w:t xml:space="preserve"> RAN4]</w:t>
      </w:r>
    </w:p>
    <w:p w14:paraId="342A2C93" w14:textId="77777777" w:rsidR="00E64633" w:rsidRPr="00E64633" w:rsidRDefault="00E64633" w:rsidP="00E64633">
      <w:pPr>
        <w:numPr>
          <w:ilvl w:val="0"/>
          <w:numId w:val="22"/>
        </w:numPr>
        <w:overflowPunct w:val="0"/>
        <w:autoSpaceDE w:val="0"/>
        <w:autoSpaceDN w:val="0"/>
        <w:adjustRightInd w:val="0"/>
        <w:spacing w:after="0"/>
        <w:textAlignment w:val="baseline"/>
        <w:rPr>
          <w:bCs/>
          <w:i/>
          <w:iCs/>
          <w:lang w:val="en-US"/>
        </w:rPr>
      </w:pPr>
      <w:r w:rsidRPr="00E64633">
        <w:rPr>
          <w:bCs/>
          <w:i/>
          <w:iCs/>
          <w:lang w:val="en-US"/>
        </w:rPr>
        <w:t>This objective applies to FR1 and FR2</w:t>
      </w:r>
    </w:p>
    <w:p w14:paraId="4EF06E57" w14:textId="77777777" w:rsidR="00EC57BE" w:rsidRPr="00E64633" w:rsidRDefault="00EC57BE" w:rsidP="00EC57BE">
      <w:pPr>
        <w:spacing w:after="0"/>
        <w:rPr>
          <w:rFonts w:ascii="Times New Roman" w:hAnsi="Times New Roman"/>
          <w:szCs w:val="20"/>
          <w:lang w:val="en-US"/>
        </w:rPr>
      </w:pPr>
    </w:p>
    <w:p w14:paraId="78C5E594" w14:textId="5E13CB49" w:rsidR="00EC57BE" w:rsidRDefault="00EC57BE" w:rsidP="00EC57BE">
      <w:pPr>
        <w:spacing w:after="0"/>
        <w:rPr>
          <w:rFonts w:ascii="Times New Roman" w:hAnsi="Times New Roman"/>
          <w:szCs w:val="20"/>
        </w:rPr>
      </w:pPr>
      <w:r>
        <w:rPr>
          <w:rFonts w:ascii="Times New Roman" w:hAnsi="Times New Roman"/>
          <w:szCs w:val="20"/>
        </w:rPr>
        <w:t xml:space="preserve">In </w:t>
      </w:r>
      <w:r w:rsidR="002A58A1">
        <w:rPr>
          <w:rFonts w:ascii="Times New Roman" w:hAnsi="Times New Roman"/>
          <w:szCs w:val="20"/>
        </w:rPr>
        <w:t xml:space="preserve">last </w:t>
      </w:r>
      <w:r>
        <w:rPr>
          <w:rFonts w:ascii="Times New Roman" w:hAnsi="Times New Roman"/>
          <w:szCs w:val="20"/>
        </w:rPr>
        <w:t>RAN1</w:t>
      </w:r>
      <w:r w:rsidR="002A58A1">
        <w:rPr>
          <w:rFonts w:ascii="Times New Roman" w:hAnsi="Times New Roman"/>
          <w:szCs w:val="20"/>
        </w:rPr>
        <w:t xml:space="preserve"> meetings</w:t>
      </w:r>
      <w:r>
        <w:rPr>
          <w:rFonts w:ascii="Times New Roman" w:hAnsi="Times New Roman"/>
          <w:szCs w:val="20"/>
        </w:rPr>
        <w:t xml:space="preserve">, the following agreements were made, </w:t>
      </w:r>
    </w:p>
    <w:p w14:paraId="62F8DDB8" w14:textId="77777777" w:rsidR="00E64633" w:rsidRDefault="00E64633" w:rsidP="00861F63">
      <w:pPr>
        <w:spacing w:after="0"/>
        <w:ind w:left="360"/>
        <w:rPr>
          <w:rFonts w:ascii="Times New Roman" w:hAnsi="Times New Roman"/>
          <w:szCs w:val="20"/>
        </w:rPr>
      </w:pPr>
    </w:p>
    <w:p w14:paraId="06C55318" w14:textId="77777777" w:rsidR="00E64633" w:rsidRPr="001B536C" w:rsidRDefault="00E64633" w:rsidP="00861F63">
      <w:pPr>
        <w:spacing w:after="0"/>
        <w:ind w:left="360"/>
        <w:rPr>
          <w:rFonts w:ascii="Gulim" w:eastAsia="Gulim" w:hAnsi="Gulim"/>
          <w:highlight w:val="darkYellow"/>
        </w:rPr>
      </w:pPr>
      <w:r w:rsidRPr="001B536C">
        <w:rPr>
          <w:b/>
          <w:bCs/>
          <w:color w:val="000000"/>
          <w:highlight w:val="darkYellow"/>
          <w:shd w:val="clear" w:color="auto" w:fill="FFFF00"/>
        </w:rPr>
        <w:t>Working Assumption</w:t>
      </w:r>
    </w:p>
    <w:p w14:paraId="5B116961" w14:textId="77777777" w:rsidR="00E64633" w:rsidRPr="001B536C" w:rsidRDefault="00E64633" w:rsidP="00861F63">
      <w:pPr>
        <w:spacing w:after="0"/>
        <w:ind w:left="360"/>
        <w:rPr>
          <w:rFonts w:ascii="Gulim" w:eastAsia="Gulim" w:hAnsi="Gulim"/>
        </w:rPr>
      </w:pPr>
      <w:r w:rsidRPr="001B536C">
        <w:t xml:space="preserve">At least for the case of known cell, temporary RS is supported </w:t>
      </w:r>
      <w:r w:rsidRPr="001B536C">
        <w:rPr>
          <w:rFonts w:ascii="Times New Roman Italic" w:hAnsi="Times New Roman Italic"/>
        </w:rPr>
        <w:t>to expedite the activation process</w:t>
      </w:r>
      <w:r w:rsidRPr="001B536C">
        <w:t xml:space="preserve"> during the SCell activation procedure for efficient SCell</w:t>
      </w:r>
      <w:r w:rsidRPr="001B536C">
        <w:rPr>
          <w:rStyle w:val="apple-converted-space"/>
        </w:rPr>
        <w:t> </w:t>
      </w:r>
      <w:r w:rsidRPr="001B536C">
        <w:t>activation for both FR1 and FR2:</w:t>
      </w:r>
    </w:p>
    <w:p w14:paraId="460487C7" w14:textId="77777777" w:rsidR="00E64633" w:rsidRPr="001B536C" w:rsidRDefault="00E64633" w:rsidP="00861F63">
      <w:pPr>
        <w:spacing w:after="0"/>
        <w:ind w:left="78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The temporary RS should provide at least the functionalities of AGC settling and time/frequency tracking</w:t>
      </w:r>
      <w:r w:rsidRPr="001B536C">
        <w:rPr>
          <w:rStyle w:val="apple-converted-space"/>
        </w:rPr>
        <w:t> </w:t>
      </w:r>
      <w:r w:rsidRPr="001B536C">
        <w:rPr>
          <w:rFonts w:ascii="Times New Roman Italic" w:hAnsi="Times New Roman Italic"/>
        </w:rPr>
        <w:t>during SCell activation procedure</w:t>
      </w:r>
      <w:r w:rsidRPr="001B536C">
        <w:t>.</w:t>
      </w:r>
    </w:p>
    <w:p w14:paraId="36D9B975" w14:textId="77777777" w:rsidR="00E64633" w:rsidRPr="001B536C" w:rsidRDefault="00E64633" w:rsidP="00861F63">
      <w:pPr>
        <w:spacing w:after="0"/>
        <w:ind w:left="78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FFS potential functionalities of CSI measurement/acquisition and cell search</w:t>
      </w:r>
    </w:p>
    <w:p w14:paraId="59AC8103" w14:textId="77777777" w:rsidR="00E64633" w:rsidRDefault="00E64633" w:rsidP="00861F63">
      <w:pPr>
        <w:spacing w:after="0"/>
        <w:ind w:left="720"/>
        <w:rPr>
          <w:color w:val="365F91"/>
        </w:rPr>
      </w:pPr>
    </w:p>
    <w:p w14:paraId="49DE432E" w14:textId="77777777" w:rsidR="00E64633" w:rsidRPr="001B536C" w:rsidRDefault="00E64633" w:rsidP="00861F63">
      <w:pPr>
        <w:spacing w:after="0"/>
        <w:ind w:left="360"/>
        <w:rPr>
          <w:rFonts w:ascii="Gulim" w:eastAsia="Gulim" w:hAnsi="Gulim"/>
          <w:highlight w:val="green"/>
        </w:rPr>
      </w:pPr>
      <w:r w:rsidRPr="00861F63">
        <w:rPr>
          <w:highlight w:val="green"/>
          <w:lang w:eastAsia="x-none"/>
        </w:rPr>
        <w:t>Agreements</w:t>
      </w:r>
      <w:r w:rsidRPr="001B536C">
        <w:rPr>
          <w:color w:val="000000"/>
          <w:highlight w:val="green"/>
          <w:shd w:val="clear" w:color="auto" w:fill="FFFF00"/>
        </w:rPr>
        <w:t>:</w:t>
      </w:r>
    </w:p>
    <w:p w14:paraId="6EC4158C" w14:textId="77777777" w:rsidR="00E64633" w:rsidRPr="001B536C" w:rsidRDefault="00E64633" w:rsidP="00861F63">
      <w:pPr>
        <w:spacing w:after="0"/>
        <w:ind w:left="360"/>
        <w:rPr>
          <w:rFonts w:ascii="Gulim" w:eastAsia="Gulim" w:hAnsi="Gulim"/>
        </w:rPr>
      </w:pPr>
      <w:r w:rsidRPr="001B536C">
        <w:t>TRS is selected as temporary RS for Scell activation</w:t>
      </w:r>
    </w:p>
    <w:p w14:paraId="737B93E4" w14:textId="77777777" w:rsidR="00E64633" w:rsidRPr="001B536C" w:rsidRDefault="00E64633" w:rsidP="00861F63">
      <w:pPr>
        <w:spacing w:after="0"/>
        <w:ind w:left="78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If more functionalities are confirmed to be supported by temporary RS, other RS candidates,</w:t>
      </w:r>
      <w:r w:rsidRPr="001B536C">
        <w:rPr>
          <w:rStyle w:val="apple-converted-space"/>
        </w:rPr>
        <w:t> </w:t>
      </w:r>
      <w:r w:rsidRPr="001B536C">
        <w:t>e.g.</w:t>
      </w:r>
      <w:r w:rsidRPr="001B536C">
        <w:rPr>
          <w:rStyle w:val="apple-converted-space"/>
        </w:rPr>
        <w:t> </w:t>
      </w:r>
      <w:r w:rsidRPr="001B536C">
        <w:t>aperiodic CSI-RS, P/SP-CSI RS,</w:t>
      </w:r>
      <w:r w:rsidRPr="001B536C">
        <w:rPr>
          <w:rStyle w:val="apple-converted-space"/>
        </w:rPr>
        <w:t> </w:t>
      </w:r>
      <w:r w:rsidRPr="001B536C">
        <w:t>SRS</w:t>
      </w:r>
      <w:r w:rsidRPr="001B536C">
        <w:rPr>
          <w:rStyle w:val="apple-converted-space"/>
        </w:rPr>
        <w:t> </w:t>
      </w:r>
      <w:r w:rsidRPr="001B536C">
        <w:t>and</w:t>
      </w:r>
      <w:r w:rsidRPr="001B536C">
        <w:rPr>
          <w:rStyle w:val="apple-converted-space"/>
        </w:rPr>
        <w:t> </w:t>
      </w:r>
      <w:r w:rsidRPr="001B536C">
        <w:t>RS based on SSS/PSS, are not precluded.</w:t>
      </w:r>
    </w:p>
    <w:p w14:paraId="66E591BB" w14:textId="77777777" w:rsidR="00E64633" w:rsidRPr="001B536C" w:rsidRDefault="00E64633" w:rsidP="00861F63">
      <w:pPr>
        <w:spacing w:after="0"/>
        <w:ind w:left="78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The TRS</w:t>
      </w:r>
      <w:r w:rsidRPr="001B536C">
        <w:rPr>
          <w:rStyle w:val="apple-converted-space"/>
        </w:rPr>
        <w:t> </w:t>
      </w:r>
      <w:r w:rsidRPr="001B536C">
        <w:t>should be</w:t>
      </w:r>
      <w:r w:rsidRPr="001B536C">
        <w:rPr>
          <w:rStyle w:val="apple-converted-space"/>
        </w:rPr>
        <w:t> </w:t>
      </w:r>
      <w:r w:rsidRPr="001B536C">
        <w:t>triggered by DCI or MAC-CE. FFS which exact triggering command.</w:t>
      </w:r>
    </w:p>
    <w:p w14:paraId="10148F2C" w14:textId="77777777" w:rsidR="00E64633" w:rsidRDefault="00E64633" w:rsidP="00861F63">
      <w:pPr>
        <w:spacing w:after="0"/>
        <w:ind w:left="720"/>
        <w:rPr>
          <w:rFonts w:ascii="Gulim" w:eastAsia="Gulim" w:hAnsi="Gulim"/>
        </w:rPr>
      </w:pPr>
      <w:r>
        <w:rPr>
          <w:color w:val="365F91"/>
        </w:rPr>
        <w:t>  </w:t>
      </w:r>
    </w:p>
    <w:p w14:paraId="7FC55576" w14:textId="77777777" w:rsidR="00E64633" w:rsidRPr="001B536C" w:rsidRDefault="00E64633" w:rsidP="00861F63">
      <w:pPr>
        <w:spacing w:after="0"/>
        <w:ind w:left="360"/>
        <w:rPr>
          <w:rFonts w:ascii="Gulim" w:eastAsia="Gulim" w:hAnsi="Gulim"/>
          <w:highlight w:val="green"/>
        </w:rPr>
      </w:pPr>
      <w:r w:rsidRPr="00861F63">
        <w:rPr>
          <w:highlight w:val="green"/>
          <w:lang w:eastAsia="x-none"/>
        </w:rPr>
        <w:t>Agreements</w:t>
      </w:r>
      <w:r w:rsidRPr="001B536C">
        <w:rPr>
          <w:color w:val="000000"/>
          <w:highlight w:val="green"/>
          <w:shd w:val="clear" w:color="auto" w:fill="FFFF00"/>
        </w:rPr>
        <w:t>:</w:t>
      </w:r>
    </w:p>
    <w:p w14:paraId="506C7ED6" w14:textId="77777777" w:rsidR="00E64633" w:rsidRPr="001B536C" w:rsidRDefault="00E64633" w:rsidP="00861F63">
      <w:pPr>
        <w:spacing w:after="0"/>
        <w:ind w:left="360"/>
        <w:rPr>
          <w:rFonts w:ascii="Gulim" w:eastAsia="Gulim" w:hAnsi="Gulim"/>
        </w:rPr>
      </w:pPr>
      <w:r w:rsidRPr="001B536C">
        <w:t>UEs measure the triggered temporary RS during Scell activation procedure</w:t>
      </w:r>
      <w:r w:rsidRPr="001B536C">
        <w:rPr>
          <w:rStyle w:val="apple-converted-space"/>
        </w:rPr>
        <w:t> </w:t>
      </w:r>
      <w:r w:rsidRPr="001B536C">
        <w:t>no earlier than a slot m:</w:t>
      </w:r>
    </w:p>
    <w:p w14:paraId="6D4AB207" w14:textId="77777777" w:rsidR="00E64633" w:rsidRPr="001B536C" w:rsidRDefault="00E64633" w:rsidP="00861F63">
      <w:pPr>
        <w:spacing w:after="0"/>
        <w:ind w:left="78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FFS timeline values m which may need coordination with RAN4.</w:t>
      </w:r>
    </w:p>
    <w:p w14:paraId="659CB206" w14:textId="77777777" w:rsidR="00E64633" w:rsidRPr="001B536C" w:rsidRDefault="00E64633" w:rsidP="00861F63">
      <w:pPr>
        <w:spacing w:after="0"/>
        <w:ind w:left="78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FFS</w:t>
      </w:r>
      <w:r w:rsidRPr="001B536C">
        <w:rPr>
          <w:rStyle w:val="apple-converted-space"/>
        </w:rPr>
        <w:t> </w:t>
      </w:r>
      <w:r>
        <w:t>i</w:t>
      </w:r>
      <w:r w:rsidRPr="001B536C">
        <w:t>f the triggered temporary RS</w:t>
      </w:r>
      <w:r w:rsidRPr="001B536C">
        <w:rPr>
          <w:rStyle w:val="apple-converted-space"/>
        </w:rPr>
        <w:t> </w:t>
      </w:r>
      <w:r w:rsidRPr="001B536C">
        <w:t>can be</w:t>
      </w:r>
      <w:r w:rsidRPr="001B536C">
        <w:rPr>
          <w:rStyle w:val="apple-converted-space"/>
        </w:rPr>
        <w:t> </w:t>
      </w:r>
      <w:r w:rsidRPr="001B536C">
        <w:t>associated with a BWP, then the measurement above is independent of the activation state of the BWP.</w:t>
      </w:r>
    </w:p>
    <w:p w14:paraId="1CB50F9A" w14:textId="77777777" w:rsidR="00E64633" w:rsidRDefault="00E64633" w:rsidP="00861F63">
      <w:pPr>
        <w:spacing w:after="0"/>
        <w:ind w:left="720"/>
        <w:rPr>
          <w:highlight w:val="green"/>
          <w:lang w:eastAsia="x-none"/>
        </w:rPr>
      </w:pPr>
    </w:p>
    <w:p w14:paraId="09D48DEC" w14:textId="1EBB90F7" w:rsidR="00E64633" w:rsidRDefault="00E64633" w:rsidP="00861F63">
      <w:pPr>
        <w:spacing w:after="0"/>
        <w:ind w:left="360"/>
        <w:rPr>
          <w:lang w:eastAsia="x-none"/>
        </w:rPr>
      </w:pPr>
      <w:r w:rsidRPr="00457837">
        <w:rPr>
          <w:highlight w:val="green"/>
          <w:lang w:eastAsia="x-none"/>
        </w:rPr>
        <w:t>Agreements</w:t>
      </w:r>
      <w:r>
        <w:rPr>
          <w:lang w:eastAsia="x-none"/>
        </w:rPr>
        <w:t>:</w:t>
      </w:r>
    </w:p>
    <w:p w14:paraId="3A554D48" w14:textId="77777777" w:rsidR="00E64633" w:rsidRPr="00457837" w:rsidRDefault="00E64633" w:rsidP="00861F63">
      <w:pPr>
        <w:spacing w:after="0"/>
        <w:ind w:left="360"/>
        <w:rPr>
          <w:rFonts w:ascii="Times New Roman" w:eastAsia="MS PGothic" w:hAnsi="Times New Roman"/>
        </w:rPr>
      </w:pPr>
      <w:r w:rsidRPr="00457837">
        <w:rPr>
          <w:rFonts w:ascii="Times New Roman" w:hAnsi="Times New Roman"/>
        </w:rPr>
        <w:t>Companies are encouraged to provide design details of temporary RS next meeting, at least including:</w:t>
      </w:r>
    </w:p>
    <w:p w14:paraId="7582A5FC" w14:textId="77777777" w:rsidR="00E64633" w:rsidRPr="00457837" w:rsidRDefault="00E64633" w:rsidP="00861F63">
      <w:pPr>
        <w:numPr>
          <w:ilvl w:val="0"/>
          <w:numId w:val="23"/>
        </w:numPr>
        <w:autoSpaceDE w:val="0"/>
        <w:autoSpaceDN w:val="0"/>
        <w:snapToGrid w:val="0"/>
        <w:spacing w:after="0"/>
        <w:ind w:left="780"/>
        <w:rPr>
          <w:rFonts w:ascii="Times New Roman" w:hAnsi="Times New Roman"/>
        </w:rPr>
      </w:pPr>
      <w:r w:rsidRPr="00457837">
        <w:rPr>
          <w:rFonts w:ascii="Times New Roman" w:hAnsi="Times New Roman"/>
        </w:rPr>
        <w:t>TRS structure, e.g. whether to fully reuse existing Rel-15/16 TRS structure and configuration restriction (refer to S5.1.6.1.1 of TS 38.214), or any modification</w:t>
      </w:r>
    </w:p>
    <w:p w14:paraId="3026A4CA" w14:textId="77777777" w:rsidR="00E64633" w:rsidRPr="00457837" w:rsidRDefault="00E64633" w:rsidP="00861F63">
      <w:pPr>
        <w:numPr>
          <w:ilvl w:val="0"/>
          <w:numId w:val="23"/>
        </w:numPr>
        <w:autoSpaceDE w:val="0"/>
        <w:autoSpaceDN w:val="0"/>
        <w:snapToGrid w:val="0"/>
        <w:spacing w:after="0"/>
        <w:ind w:left="780"/>
        <w:rPr>
          <w:rFonts w:ascii="Times New Roman" w:hAnsi="Times New Roman"/>
        </w:rPr>
      </w:pPr>
      <w:r w:rsidRPr="00457837">
        <w:rPr>
          <w:rFonts w:ascii="Times New Roman" w:hAnsi="Times New Roman"/>
        </w:rPr>
        <w:t>QCL information, if any</w:t>
      </w:r>
    </w:p>
    <w:p w14:paraId="558CB71E" w14:textId="77777777" w:rsidR="00E64633" w:rsidRPr="00457837" w:rsidRDefault="00E64633" w:rsidP="00861F63">
      <w:pPr>
        <w:numPr>
          <w:ilvl w:val="0"/>
          <w:numId w:val="23"/>
        </w:numPr>
        <w:autoSpaceDE w:val="0"/>
        <w:autoSpaceDN w:val="0"/>
        <w:snapToGrid w:val="0"/>
        <w:spacing w:after="0"/>
        <w:ind w:left="780"/>
        <w:rPr>
          <w:rFonts w:ascii="Times New Roman" w:hAnsi="Times New Roman"/>
        </w:rPr>
      </w:pPr>
      <w:r w:rsidRPr="00457837">
        <w:rPr>
          <w:rFonts w:ascii="Times New Roman" w:hAnsi="Times New Roman"/>
        </w:rPr>
        <w:t>Triggering command: DCI format/fields or MAC-CE fields</w:t>
      </w:r>
    </w:p>
    <w:p w14:paraId="1259DCA8" w14:textId="77777777" w:rsidR="00E64633" w:rsidRPr="00457837" w:rsidRDefault="00E64633" w:rsidP="00861F63">
      <w:pPr>
        <w:numPr>
          <w:ilvl w:val="0"/>
          <w:numId w:val="23"/>
        </w:numPr>
        <w:autoSpaceDE w:val="0"/>
        <w:autoSpaceDN w:val="0"/>
        <w:snapToGrid w:val="0"/>
        <w:spacing w:after="0"/>
        <w:ind w:left="780"/>
        <w:rPr>
          <w:rFonts w:ascii="Times New Roman" w:hAnsi="Times New Roman"/>
        </w:rPr>
      </w:pPr>
      <w:r w:rsidRPr="00457837">
        <w:rPr>
          <w:rFonts w:ascii="Times New Roman" w:hAnsi="Times New Roman"/>
        </w:rPr>
        <w:t>Triggering timeline/scheduling offset</w:t>
      </w:r>
    </w:p>
    <w:p w14:paraId="5DE5AB7B" w14:textId="64DA6E26" w:rsidR="00EC57BE" w:rsidRDefault="00EC57BE" w:rsidP="00D7344A">
      <w:pPr>
        <w:spacing w:after="0"/>
        <w:rPr>
          <w:rFonts w:ascii="Times New Roman" w:hAnsi="Times New Roman"/>
          <w:szCs w:val="20"/>
        </w:rPr>
      </w:pPr>
    </w:p>
    <w:p w14:paraId="383CF177" w14:textId="77777777" w:rsidR="00211822" w:rsidRPr="00136B57" w:rsidRDefault="00211822" w:rsidP="00211822">
      <w:pPr>
        <w:autoSpaceDE w:val="0"/>
        <w:autoSpaceDN w:val="0"/>
        <w:snapToGrid w:val="0"/>
        <w:ind w:left="360"/>
        <w:rPr>
          <w:sz w:val="24"/>
          <w:highlight w:val="green"/>
          <w:lang w:eastAsia="zh-CN"/>
        </w:rPr>
      </w:pPr>
      <w:r w:rsidRPr="00136B57">
        <w:rPr>
          <w:highlight w:val="green"/>
          <w:lang w:eastAsia="zh-CN"/>
        </w:rPr>
        <w:t>Agreements:</w:t>
      </w:r>
    </w:p>
    <w:p w14:paraId="150832DB" w14:textId="77777777" w:rsidR="00211822" w:rsidRPr="004152B1" w:rsidRDefault="00211822" w:rsidP="00211822">
      <w:pPr>
        <w:autoSpaceDE w:val="0"/>
        <w:autoSpaceDN w:val="0"/>
        <w:snapToGrid w:val="0"/>
        <w:ind w:left="360"/>
        <w:rPr>
          <w:szCs w:val="20"/>
          <w:lang w:eastAsia="zh-CN"/>
        </w:rPr>
      </w:pPr>
      <w:r w:rsidRPr="004152B1">
        <w:rPr>
          <w:szCs w:val="20"/>
          <w:lang w:eastAsia="zh-CN"/>
        </w:rPr>
        <w:t xml:space="preserve">As </w:t>
      </w:r>
      <w:r w:rsidRPr="004152B1">
        <w:rPr>
          <w:szCs w:val="20"/>
          <w:highlight w:val="darkYellow"/>
          <w:lang w:eastAsia="zh-CN"/>
        </w:rPr>
        <w:t>working assumption</w:t>
      </w:r>
      <w:r w:rsidRPr="004152B1">
        <w:rPr>
          <w:szCs w:val="20"/>
          <w:lang w:eastAsia="zh-CN"/>
        </w:rPr>
        <w:t xml:space="preserve">, with respect to efficient </w:t>
      </w:r>
      <w:proofErr w:type="spellStart"/>
      <w:r w:rsidRPr="004152B1">
        <w:rPr>
          <w:szCs w:val="20"/>
          <w:lang w:eastAsia="zh-CN"/>
        </w:rPr>
        <w:t>SCell</w:t>
      </w:r>
      <w:proofErr w:type="spellEnd"/>
      <w:r w:rsidRPr="004152B1">
        <w:rPr>
          <w:szCs w:val="20"/>
          <w:lang w:eastAsia="zh-CN"/>
        </w:rPr>
        <w:t xml:space="preserve"> activation, reuse existing Rel-15/16 TRS structure for temporary RS</w:t>
      </w:r>
    </w:p>
    <w:p w14:paraId="7693C01D" w14:textId="77777777" w:rsidR="00211822" w:rsidRPr="004152B1" w:rsidRDefault="00211822" w:rsidP="00211822">
      <w:pPr>
        <w:numPr>
          <w:ilvl w:val="0"/>
          <w:numId w:val="24"/>
        </w:numPr>
        <w:autoSpaceDE w:val="0"/>
        <w:autoSpaceDN w:val="0"/>
        <w:snapToGrid w:val="0"/>
        <w:ind w:left="780"/>
        <w:rPr>
          <w:szCs w:val="20"/>
          <w:lang w:eastAsia="zh-CN"/>
        </w:rPr>
      </w:pPr>
      <w:r w:rsidRPr="004152B1">
        <w:rPr>
          <w:szCs w:val="20"/>
          <w:lang w:eastAsia="zh-CN"/>
        </w:rPr>
        <w:t xml:space="preserve">FFS: how many burst/symbols are required for both AGC settling and Time/Frequency tracking for different cases, e.g. FR1 and FR2, known and unknown </w:t>
      </w:r>
      <w:proofErr w:type="spellStart"/>
      <w:r w:rsidRPr="004152B1">
        <w:rPr>
          <w:szCs w:val="20"/>
          <w:lang w:eastAsia="zh-CN"/>
        </w:rPr>
        <w:t>SCell</w:t>
      </w:r>
      <w:proofErr w:type="spellEnd"/>
    </w:p>
    <w:p w14:paraId="1D3E2075" w14:textId="77777777" w:rsidR="00211822" w:rsidRPr="004152B1" w:rsidRDefault="00211822" w:rsidP="00211822">
      <w:pPr>
        <w:numPr>
          <w:ilvl w:val="1"/>
          <w:numId w:val="24"/>
        </w:numPr>
        <w:autoSpaceDE w:val="0"/>
        <w:autoSpaceDN w:val="0"/>
        <w:snapToGrid w:val="0"/>
        <w:ind w:left="1200"/>
        <w:rPr>
          <w:szCs w:val="20"/>
          <w:lang w:eastAsia="zh-CN"/>
        </w:rPr>
      </w:pPr>
      <w:r w:rsidRPr="004152B1">
        <w:rPr>
          <w:szCs w:val="20"/>
          <w:lang w:eastAsia="zh-CN"/>
        </w:rPr>
        <w:t>A burst of temporary RS is notated as in S5.1.6.1.1 of TS 38.214</w:t>
      </w:r>
    </w:p>
    <w:p w14:paraId="736FEF29" w14:textId="77777777" w:rsidR="00211822" w:rsidRPr="004152B1" w:rsidRDefault="00211822" w:rsidP="00211822">
      <w:pPr>
        <w:numPr>
          <w:ilvl w:val="2"/>
          <w:numId w:val="24"/>
        </w:numPr>
        <w:autoSpaceDE w:val="0"/>
        <w:autoSpaceDN w:val="0"/>
        <w:snapToGrid w:val="0"/>
        <w:ind w:left="1620"/>
        <w:rPr>
          <w:szCs w:val="20"/>
          <w:lang w:eastAsia="zh-CN"/>
        </w:rPr>
      </w:pPr>
      <w:r w:rsidRPr="004152B1">
        <w:rPr>
          <w:szCs w:val="20"/>
          <w:lang w:eastAsia="zh-CN"/>
        </w:rPr>
        <w:t>“2-slot with four CSI-RSs resources (4 samples)” for FR1</w:t>
      </w:r>
    </w:p>
    <w:p w14:paraId="2836DCC0" w14:textId="77777777" w:rsidR="00211822" w:rsidRPr="004152B1" w:rsidRDefault="00211822" w:rsidP="00211822">
      <w:pPr>
        <w:numPr>
          <w:ilvl w:val="2"/>
          <w:numId w:val="24"/>
        </w:numPr>
        <w:autoSpaceDE w:val="0"/>
        <w:autoSpaceDN w:val="0"/>
        <w:snapToGrid w:val="0"/>
        <w:ind w:left="1620"/>
        <w:rPr>
          <w:szCs w:val="20"/>
          <w:lang w:eastAsia="zh-CN"/>
        </w:rPr>
      </w:pPr>
      <w:r w:rsidRPr="004152B1">
        <w:rPr>
          <w:szCs w:val="20"/>
          <w:lang w:eastAsia="zh-CN"/>
        </w:rPr>
        <w:lastRenderedPageBreak/>
        <w:t>either “1-slot with two CSI-RSs resources (2 samples)” or “2-slot with four CSI-RSs resources (4 samples)” for FR2</w:t>
      </w:r>
    </w:p>
    <w:p w14:paraId="5BBF781B" w14:textId="77777777" w:rsidR="00211822" w:rsidRPr="004152B1" w:rsidRDefault="00211822" w:rsidP="00211822">
      <w:pPr>
        <w:numPr>
          <w:ilvl w:val="0"/>
          <w:numId w:val="24"/>
        </w:numPr>
        <w:autoSpaceDE w:val="0"/>
        <w:autoSpaceDN w:val="0"/>
        <w:snapToGrid w:val="0"/>
        <w:ind w:left="780"/>
        <w:rPr>
          <w:szCs w:val="20"/>
          <w:lang w:eastAsia="zh-CN"/>
        </w:rPr>
      </w:pPr>
      <w:r w:rsidRPr="004152B1">
        <w:rPr>
          <w:szCs w:val="20"/>
          <w:lang w:eastAsia="zh-CN"/>
        </w:rPr>
        <w:t>The working assumption can be confirmed after RAN4 check. (A LS for such request is planned).</w:t>
      </w:r>
    </w:p>
    <w:p w14:paraId="5B6F9327" w14:textId="77777777" w:rsidR="00211822" w:rsidRDefault="00211822" w:rsidP="00211822">
      <w:pPr>
        <w:autoSpaceDE w:val="0"/>
        <w:autoSpaceDN w:val="0"/>
        <w:snapToGrid w:val="0"/>
        <w:spacing w:after="0"/>
        <w:ind w:left="360"/>
        <w:rPr>
          <w:i/>
          <w:iCs/>
          <w:sz w:val="22"/>
          <w:szCs w:val="22"/>
          <w:lang w:eastAsia="zh-CN"/>
        </w:rPr>
      </w:pPr>
    </w:p>
    <w:p w14:paraId="626D15DC" w14:textId="77777777" w:rsidR="00211822" w:rsidRPr="00F45F23" w:rsidRDefault="00211822" w:rsidP="00211822">
      <w:pPr>
        <w:spacing w:after="0"/>
        <w:ind w:left="360"/>
      </w:pPr>
      <w:r w:rsidRPr="00F45F23">
        <w:rPr>
          <w:highlight w:val="green"/>
        </w:rPr>
        <w:t>Agreements</w:t>
      </w:r>
      <w:r w:rsidRPr="00F45F23">
        <w:t>:</w:t>
      </w:r>
    </w:p>
    <w:p w14:paraId="0DEC78D5" w14:textId="77777777" w:rsidR="00211822" w:rsidRPr="00F45F23" w:rsidRDefault="00211822" w:rsidP="00211822">
      <w:pPr>
        <w:autoSpaceDE w:val="0"/>
        <w:autoSpaceDN w:val="0"/>
        <w:snapToGrid w:val="0"/>
        <w:spacing w:after="0"/>
        <w:ind w:left="360"/>
      </w:pPr>
      <w:r w:rsidRPr="00F45F23">
        <w:t xml:space="preserve">For efficient </w:t>
      </w:r>
      <w:proofErr w:type="spellStart"/>
      <w:r w:rsidRPr="00F45F23">
        <w:t>SCell</w:t>
      </w:r>
      <w:proofErr w:type="spellEnd"/>
      <w:r w:rsidRPr="00F45F23">
        <w:t xml:space="preserve"> activation, discuss and agree from the following alternatives at RAN1#104-e</w:t>
      </w:r>
    </w:p>
    <w:p w14:paraId="43E44A09" w14:textId="77777777" w:rsidR="00211822" w:rsidRPr="00F45F23" w:rsidRDefault="00211822" w:rsidP="00211822">
      <w:pPr>
        <w:numPr>
          <w:ilvl w:val="0"/>
          <w:numId w:val="25"/>
        </w:numPr>
        <w:autoSpaceDE w:val="0"/>
        <w:autoSpaceDN w:val="0"/>
        <w:snapToGrid w:val="0"/>
        <w:spacing w:after="0"/>
        <w:ind w:left="1080"/>
      </w:pPr>
      <w:r w:rsidRPr="00F45F23">
        <w:t xml:space="preserve">Alt 1:  the trigger of temporary RS is integrated into a single triggering </w:t>
      </w:r>
      <w:proofErr w:type="spellStart"/>
      <w:r w:rsidRPr="00F45F23">
        <w:t>signaling</w:t>
      </w:r>
      <w:proofErr w:type="spellEnd"/>
      <w:r w:rsidRPr="00F45F23">
        <w:t xml:space="preserve"> with the trigger of </w:t>
      </w:r>
      <w:proofErr w:type="spellStart"/>
      <w:r w:rsidRPr="00F45F23">
        <w:t>SCell</w:t>
      </w:r>
      <w:proofErr w:type="spellEnd"/>
      <w:r w:rsidRPr="00F45F23">
        <w:t xml:space="preserve"> activation transmitted on an activated cell.</w:t>
      </w:r>
    </w:p>
    <w:p w14:paraId="27F92020" w14:textId="77777777" w:rsidR="00211822" w:rsidRPr="00F45F23" w:rsidRDefault="00211822" w:rsidP="00211822">
      <w:pPr>
        <w:numPr>
          <w:ilvl w:val="1"/>
          <w:numId w:val="25"/>
        </w:numPr>
        <w:autoSpaceDE w:val="0"/>
        <w:autoSpaceDN w:val="0"/>
        <w:snapToGrid w:val="0"/>
        <w:spacing w:after="0"/>
        <w:ind w:left="1395"/>
        <w:rPr>
          <w:rFonts w:ascii="SimSun" w:eastAsia="SimSun" w:hAnsi="SimSun" w:cs="Calibri"/>
          <w:sz w:val="24"/>
          <w:lang w:eastAsia="ko-KR"/>
        </w:rPr>
      </w:pPr>
      <w:r w:rsidRPr="00F45F23">
        <w:t xml:space="preserve">FFS detailed design of this integrated triggering </w:t>
      </w:r>
      <w:proofErr w:type="spellStart"/>
      <w:r w:rsidRPr="00F45F23">
        <w:t>signaling</w:t>
      </w:r>
      <w:proofErr w:type="spellEnd"/>
      <w:r w:rsidRPr="00F45F23">
        <w:t>.</w:t>
      </w:r>
    </w:p>
    <w:p w14:paraId="1B5231D6" w14:textId="77777777" w:rsidR="00211822" w:rsidRPr="00F45F23" w:rsidRDefault="00211822" w:rsidP="00211822">
      <w:pPr>
        <w:numPr>
          <w:ilvl w:val="1"/>
          <w:numId w:val="25"/>
        </w:numPr>
        <w:autoSpaceDE w:val="0"/>
        <w:autoSpaceDN w:val="0"/>
        <w:snapToGrid w:val="0"/>
        <w:spacing w:after="0"/>
        <w:ind w:left="1395"/>
        <w:rPr>
          <w:rFonts w:eastAsia="Calibri" w:hint="eastAsia"/>
          <w:sz w:val="22"/>
          <w:szCs w:val="22"/>
          <w:lang w:eastAsia="ko-KR"/>
        </w:rPr>
      </w:pPr>
      <w:r w:rsidRPr="00F45F23">
        <w:t xml:space="preserve">Potential examples of single triggering </w:t>
      </w:r>
      <w:proofErr w:type="spellStart"/>
      <w:r w:rsidRPr="00F45F23">
        <w:t>signaling</w:t>
      </w:r>
      <w:proofErr w:type="spellEnd"/>
      <w:r w:rsidRPr="00F45F23">
        <w:t xml:space="preserve"> for further discussions</w:t>
      </w:r>
    </w:p>
    <w:p w14:paraId="3B4E99C9" w14:textId="77777777" w:rsidR="00211822" w:rsidRPr="00F45F23" w:rsidRDefault="00211822" w:rsidP="00211822">
      <w:pPr>
        <w:numPr>
          <w:ilvl w:val="1"/>
          <w:numId w:val="26"/>
        </w:numPr>
        <w:autoSpaceDE w:val="0"/>
        <w:autoSpaceDN w:val="0"/>
        <w:snapToGrid w:val="0"/>
        <w:spacing w:after="0"/>
        <w:ind w:left="1800"/>
      </w:pPr>
      <w:r w:rsidRPr="00F45F23">
        <w:t>A PDSCH TB, e.g. containing two respective MAC-CEs for both triggers, one MAC-CE for both triggers</w:t>
      </w:r>
    </w:p>
    <w:p w14:paraId="516E92F4" w14:textId="77777777" w:rsidR="00211822" w:rsidRPr="00F45F23" w:rsidRDefault="00211822" w:rsidP="00211822">
      <w:pPr>
        <w:numPr>
          <w:ilvl w:val="1"/>
          <w:numId w:val="26"/>
        </w:numPr>
        <w:autoSpaceDE w:val="0"/>
        <w:autoSpaceDN w:val="0"/>
        <w:snapToGrid w:val="0"/>
        <w:spacing w:after="0"/>
        <w:ind w:left="1800"/>
      </w:pPr>
      <w:r w:rsidRPr="00F45F23">
        <w:t>A DCI for both triggers</w:t>
      </w:r>
    </w:p>
    <w:p w14:paraId="1A0879CD" w14:textId="77777777" w:rsidR="00211822" w:rsidRPr="00F45F23" w:rsidRDefault="00211822" w:rsidP="00211822">
      <w:pPr>
        <w:numPr>
          <w:ilvl w:val="1"/>
          <w:numId w:val="26"/>
        </w:numPr>
        <w:autoSpaceDE w:val="0"/>
        <w:autoSpaceDN w:val="0"/>
        <w:snapToGrid w:val="0"/>
        <w:spacing w:after="0"/>
        <w:ind w:left="1800"/>
      </w:pPr>
      <w:r w:rsidRPr="00F45F23">
        <w:t>A PDSCH TB and its scheduling DL grant, e.g. MAC-CE for activation and DL grant for temporary RS</w:t>
      </w:r>
    </w:p>
    <w:p w14:paraId="52357B2C" w14:textId="77777777" w:rsidR="00211822" w:rsidRPr="00F45F23" w:rsidRDefault="00211822" w:rsidP="00211822">
      <w:pPr>
        <w:numPr>
          <w:ilvl w:val="1"/>
          <w:numId w:val="26"/>
        </w:numPr>
        <w:autoSpaceDE w:val="0"/>
        <w:autoSpaceDN w:val="0"/>
        <w:snapToGrid w:val="0"/>
        <w:spacing w:after="0"/>
        <w:ind w:left="1800"/>
      </w:pPr>
      <w:r w:rsidRPr="00F45F23">
        <w:t xml:space="preserve">A DL grant and a UL grant received in the same slot/OFDM symbols of PDCCH where the DL grant is scheduling a MAC-CE for </w:t>
      </w:r>
      <w:proofErr w:type="spellStart"/>
      <w:r w:rsidRPr="00F45F23">
        <w:t>SCell</w:t>
      </w:r>
      <w:proofErr w:type="spellEnd"/>
      <w:r w:rsidRPr="00F45F23">
        <w:t xml:space="preserve"> activation and the UL grant is triggering the RS.</w:t>
      </w:r>
    </w:p>
    <w:p w14:paraId="68C32EAF" w14:textId="77777777" w:rsidR="00211822" w:rsidRPr="00F45F23" w:rsidRDefault="00211822" w:rsidP="00211822">
      <w:pPr>
        <w:numPr>
          <w:ilvl w:val="1"/>
          <w:numId w:val="26"/>
        </w:numPr>
        <w:autoSpaceDE w:val="0"/>
        <w:autoSpaceDN w:val="0"/>
        <w:snapToGrid w:val="0"/>
        <w:spacing w:after="0"/>
        <w:ind w:left="1800"/>
        <w:rPr>
          <w:sz w:val="24"/>
        </w:rPr>
      </w:pPr>
      <w:r w:rsidRPr="00F45F23">
        <w:t xml:space="preserve">Rel-15/16 </w:t>
      </w:r>
      <w:proofErr w:type="spellStart"/>
      <w:r w:rsidRPr="00F45F23">
        <w:t>SCell</w:t>
      </w:r>
      <w:proofErr w:type="spellEnd"/>
      <w:r w:rsidRPr="00F45F23">
        <w:t xml:space="preserve"> activation MAC-CE and a specific configuration of temporary RS being implicitly triggered as well</w:t>
      </w:r>
    </w:p>
    <w:p w14:paraId="22E2D867" w14:textId="77777777" w:rsidR="00211822" w:rsidRPr="00F45F23" w:rsidRDefault="00211822" w:rsidP="00211822">
      <w:pPr>
        <w:numPr>
          <w:ilvl w:val="0"/>
          <w:numId w:val="25"/>
        </w:numPr>
        <w:autoSpaceDE w:val="0"/>
        <w:autoSpaceDN w:val="0"/>
        <w:snapToGrid w:val="0"/>
        <w:spacing w:after="0"/>
        <w:ind w:left="1080"/>
        <w:rPr>
          <w:rFonts w:ascii="Times New Roman Italic" w:hAnsi="Times New Roman Italic" w:cs="Calibri"/>
          <w:sz w:val="24"/>
          <w:lang w:eastAsia="ko-KR"/>
        </w:rPr>
      </w:pPr>
      <w:r w:rsidRPr="00F45F23">
        <w:rPr>
          <w:rFonts w:ascii="Times New Roman Italic" w:hAnsi="Times New Roman Italic"/>
        </w:rPr>
        <w:t xml:space="preserve">Alt2: Triggering of temporary RS separately from </w:t>
      </w:r>
      <w:proofErr w:type="spellStart"/>
      <w:r w:rsidRPr="00F45F23">
        <w:rPr>
          <w:rFonts w:ascii="Times New Roman Italic" w:hAnsi="Times New Roman Italic"/>
        </w:rPr>
        <w:t>SCell</w:t>
      </w:r>
      <w:proofErr w:type="spellEnd"/>
      <w:r w:rsidRPr="00F45F23">
        <w:rPr>
          <w:rFonts w:ascii="Times New Roman Italic" w:hAnsi="Times New Roman Italic"/>
        </w:rPr>
        <w:t xml:space="preserve"> activation command is not precluded and both ‘separate’ triggers (examples below) and ‘integrated’ triggers (examples in Alt 1) are considered for </w:t>
      </w:r>
      <w:proofErr w:type="spellStart"/>
      <w:r w:rsidRPr="00F45F23">
        <w:rPr>
          <w:rFonts w:ascii="Times New Roman Italic" w:hAnsi="Times New Roman Italic"/>
        </w:rPr>
        <w:t>SCell</w:t>
      </w:r>
      <w:proofErr w:type="spellEnd"/>
      <w:r w:rsidRPr="00F45F23">
        <w:rPr>
          <w:rFonts w:ascii="Times New Roman Italic" w:hAnsi="Times New Roman Italic"/>
        </w:rPr>
        <w:t xml:space="preserve"> activation</w:t>
      </w:r>
    </w:p>
    <w:p w14:paraId="73949F50" w14:textId="77777777" w:rsidR="00211822" w:rsidRPr="00F45F23" w:rsidRDefault="00211822" w:rsidP="00211822">
      <w:pPr>
        <w:numPr>
          <w:ilvl w:val="1"/>
          <w:numId w:val="25"/>
        </w:numPr>
        <w:autoSpaceDE w:val="0"/>
        <w:autoSpaceDN w:val="0"/>
        <w:snapToGrid w:val="0"/>
        <w:spacing w:after="0"/>
        <w:ind w:left="1395"/>
        <w:rPr>
          <w:rFonts w:eastAsia="Calibri"/>
          <w:sz w:val="22"/>
          <w:szCs w:val="22"/>
        </w:rPr>
      </w:pPr>
      <w:r w:rsidRPr="00F45F23">
        <w:t xml:space="preserve">FFS detailed design of separate triggering </w:t>
      </w:r>
      <w:proofErr w:type="spellStart"/>
      <w:r w:rsidRPr="00F45F23">
        <w:t>signaling</w:t>
      </w:r>
      <w:proofErr w:type="spellEnd"/>
      <w:r w:rsidRPr="00F45F23">
        <w:t>.</w:t>
      </w:r>
    </w:p>
    <w:p w14:paraId="27B0AD3C" w14:textId="77777777" w:rsidR="00211822" w:rsidRPr="00F45F23" w:rsidRDefault="00211822" w:rsidP="00211822">
      <w:pPr>
        <w:numPr>
          <w:ilvl w:val="1"/>
          <w:numId w:val="25"/>
        </w:numPr>
        <w:autoSpaceDE w:val="0"/>
        <w:autoSpaceDN w:val="0"/>
        <w:snapToGrid w:val="0"/>
        <w:spacing w:after="0"/>
        <w:ind w:left="1395"/>
        <w:rPr>
          <w:lang w:eastAsia="ko-KR"/>
        </w:rPr>
      </w:pPr>
      <w:r w:rsidRPr="00F45F23">
        <w:t xml:space="preserve">Potential examples of separate triggering </w:t>
      </w:r>
      <w:proofErr w:type="spellStart"/>
      <w:r w:rsidRPr="00F45F23">
        <w:t>signaling</w:t>
      </w:r>
      <w:proofErr w:type="spellEnd"/>
      <w:r w:rsidRPr="00F45F23">
        <w:t xml:space="preserve"> for further discussions</w:t>
      </w:r>
    </w:p>
    <w:p w14:paraId="3FF2A34D" w14:textId="77777777" w:rsidR="00211822" w:rsidRPr="00F45F23" w:rsidRDefault="00211822" w:rsidP="00211822">
      <w:pPr>
        <w:numPr>
          <w:ilvl w:val="1"/>
          <w:numId w:val="27"/>
        </w:numPr>
        <w:autoSpaceDE w:val="0"/>
        <w:autoSpaceDN w:val="0"/>
        <w:snapToGrid w:val="0"/>
        <w:spacing w:after="0"/>
        <w:ind w:left="1800"/>
      </w:pPr>
      <w:r w:rsidRPr="00F45F23">
        <w:t xml:space="preserve">Rel-15/16 </w:t>
      </w:r>
      <w:proofErr w:type="spellStart"/>
      <w:r w:rsidRPr="00F45F23">
        <w:t>SCell</w:t>
      </w:r>
      <w:proofErr w:type="spellEnd"/>
      <w:r w:rsidRPr="00F45F23">
        <w:t xml:space="preserve"> activation MAC-CE and </w:t>
      </w:r>
      <w:proofErr w:type="spellStart"/>
      <w:r w:rsidRPr="00F45F23">
        <w:t>Rel</w:t>
      </w:r>
      <w:proofErr w:type="spellEnd"/>
      <w:r w:rsidRPr="00F45F23">
        <w:t xml:space="preserve"> 15/16 DCI triggering</w:t>
      </w:r>
    </w:p>
    <w:p w14:paraId="5A6F85E8" w14:textId="77777777" w:rsidR="00211822" w:rsidRPr="00F45F23" w:rsidRDefault="00211822" w:rsidP="00211822">
      <w:pPr>
        <w:numPr>
          <w:ilvl w:val="1"/>
          <w:numId w:val="27"/>
        </w:numPr>
        <w:autoSpaceDE w:val="0"/>
        <w:autoSpaceDN w:val="0"/>
        <w:snapToGrid w:val="0"/>
        <w:spacing w:after="0"/>
        <w:ind w:left="1800"/>
      </w:pPr>
      <w:r w:rsidRPr="00F45F23">
        <w:t xml:space="preserve">Rel-15/16 </w:t>
      </w:r>
      <w:proofErr w:type="spellStart"/>
      <w:r w:rsidRPr="00F45F23">
        <w:t>SCell</w:t>
      </w:r>
      <w:proofErr w:type="spellEnd"/>
      <w:r w:rsidRPr="00F45F23">
        <w:t xml:space="preserve"> activation MAC-CE and new DCI triggering for temporary RS</w:t>
      </w:r>
    </w:p>
    <w:p w14:paraId="0370F352" w14:textId="77777777" w:rsidR="00211822" w:rsidRPr="00F45F23" w:rsidRDefault="00211822" w:rsidP="00211822">
      <w:pPr>
        <w:numPr>
          <w:ilvl w:val="0"/>
          <w:numId w:val="25"/>
        </w:numPr>
        <w:autoSpaceDE w:val="0"/>
        <w:autoSpaceDN w:val="0"/>
        <w:snapToGrid w:val="0"/>
        <w:spacing w:after="0"/>
        <w:ind w:left="1080"/>
        <w:rPr>
          <w:lang w:eastAsia="ko-KR"/>
        </w:rPr>
      </w:pPr>
      <w:r w:rsidRPr="00F45F23">
        <w:t>Note: temporary RS should be triggered by DCI or MAC-CE.</w:t>
      </w:r>
    </w:p>
    <w:p w14:paraId="1F3342B2" w14:textId="77777777" w:rsidR="00211822" w:rsidRPr="00F45F23" w:rsidRDefault="00211822" w:rsidP="00211822">
      <w:pPr>
        <w:numPr>
          <w:ilvl w:val="0"/>
          <w:numId w:val="25"/>
        </w:numPr>
        <w:autoSpaceDE w:val="0"/>
        <w:autoSpaceDN w:val="0"/>
        <w:snapToGrid w:val="0"/>
        <w:spacing w:after="0"/>
        <w:ind w:left="1080"/>
        <w:rPr>
          <w:lang w:eastAsia="ko-KR"/>
        </w:rPr>
      </w:pPr>
      <w:r w:rsidRPr="00F45F23">
        <w:t xml:space="preserve">Note: the final mechanism of trigger </w:t>
      </w:r>
      <w:proofErr w:type="spellStart"/>
      <w:r w:rsidRPr="00F45F23">
        <w:t>signaling</w:t>
      </w:r>
      <w:proofErr w:type="spellEnd"/>
      <w:r w:rsidRPr="00F45F23">
        <w:t xml:space="preserve"> targets at applicability to one or more </w:t>
      </w:r>
      <w:proofErr w:type="spellStart"/>
      <w:r w:rsidRPr="00F45F23">
        <w:t>SCell</w:t>
      </w:r>
      <w:proofErr w:type="spellEnd"/>
      <w:r w:rsidRPr="00F45F23">
        <w:t xml:space="preserve"> activation.</w:t>
      </w:r>
    </w:p>
    <w:p w14:paraId="0C925918" w14:textId="77777777" w:rsidR="00211822" w:rsidRDefault="00211822" w:rsidP="00211822">
      <w:pPr>
        <w:numPr>
          <w:ilvl w:val="0"/>
          <w:numId w:val="25"/>
        </w:numPr>
        <w:autoSpaceDE w:val="0"/>
        <w:autoSpaceDN w:val="0"/>
        <w:snapToGrid w:val="0"/>
        <w:spacing w:after="0"/>
        <w:ind w:left="1080"/>
      </w:pPr>
      <w:r w:rsidRPr="00F45F23">
        <w:rPr>
          <w:sz w:val="24"/>
        </w:rPr>
        <w:t xml:space="preserve">FFS </w:t>
      </w:r>
      <w:r w:rsidRPr="00F45F23">
        <w:t xml:space="preserve">handling </w:t>
      </w:r>
      <w:proofErr w:type="gramStart"/>
      <w:r w:rsidRPr="00F45F23">
        <w:t xml:space="preserve">of  </w:t>
      </w:r>
      <w:proofErr w:type="spellStart"/>
      <w:r w:rsidRPr="00F45F23">
        <w:t>SCell</w:t>
      </w:r>
      <w:proofErr w:type="spellEnd"/>
      <w:proofErr w:type="gramEnd"/>
      <w:r w:rsidRPr="00F45F23">
        <w:t xml:space="preserve"> activation by existing Rel15/16 CA activation command when temporary RS is configured and triggered/not triggered</w:t>
      </w:r>
    </w:p>
    <w:p w14:paraId="6570AA8F" w14:textId="58E01D50" w:rsidR="00211822" w:rsidRPr="00F45F23" w:rsidRDefault="00211822" w:rsidP="00211822">
      <w:pPr>
        <w:autoSpaceDE w:val="0"/>
        <w:autoSpaceDN w:val="0"/>
        <w:snapToGrid w:val="0"/>
        <w:spacing w:after="0"/>
        <w:ind w:left="360"/>
      </w:pPr>
      <w:r>
        <w:t>Draft LS (</w:t>
      </w:r>
      <w:hyperlink r:id="rId11" w:history="1">
        <w:r>
          <w:rPr>
            <w:rStyle w:val="Hyperlink"/>
          </w:rPr>
          <w:t>R1-2009786</w:t>
        </w:r>
      </w:hyperlink>
      <w:r>
        <w:t xml:space="preserve">) to RAN4 is </w:t>
      </w:r>
      <w:r w:rsidRPr="00F45F23">
        <w:rPr>
          <w:highlight w:val="green"/>
        </w:rPr>
        <w:t>approved</w:t>
      </w:r>
      <w:r>
        <w:t xml:space="preserve">. Final LS in </w:t>
      </w:r>
      <w:hyperlink r:id="rId12" w:history="1">
        <w:r>
          <w:rPr>
            <w:rStyle w:val="Hyperlink"/>
            <w:highlight w:val="green"/>
          </w:rPr>
          <w:t>R1-2009798</w:t>
        </w:r>
      </w:hyperlink>
      <w:r w:rsidRPr="00C30A00">
        <w:rPr>
          <w:highlight w:val="green"/>
        </w:rPr>
        <w:t>.</w:t>
      </w:r>
    </w:p>
    <w:p w14:paraId="2AC08F0F" w14:textId="77777777" w:rsidR="00211822" w:rsidRPr="00B527E0" w:rsidRDefault="00211822" w:rsidP="00211822">
      <w:pPr>
        <w:spacing w:after="0"/>
        <w:rPr>
          <w:rFonts w:ascii="Times New Roman" w:hAnsi="Times New Roman"/>
          <w:szCs w:val="20"/>
        </w:rPr>
      </w:pPr>
    </w:p>
    <w:p w14:paraId="623F6115" w14:textId="61F2EA69" w:rsidR="002A1442" w:rsidRPr="00DB1A09" w:rsidRDefault="00DE50E4" w:rsidP="002A1442">
      <w:pPr>
        <w:spacing w:after="0"/>
        <w:rPr>
          <w:rFonts w:ascii="Times New Roman" w:hAnsi="Times New Roman"/>
          <w:szCs w:val="20"/>
        </w:rPr>
      </w:pPr>
      <w:r>
        <w:rPr>
          <w:rFonts w:ascii="Times New Roman" w:hAnsi="Times New Roman"/>
          <w:szCs w:val="20"/>
          <w:lang w:val="en-US"/>
        </w:rPr>
        <w:t>I</w:t>
      </w:r>
      <w:r w:rsidR="00D7344A" w:rsidRPr="00E117D6">
        <w:rPr>
          <w:rFonts w:ascii="Times New Roman" w:hAnsi="Times New Roman"/>
          <w:szCs w:val="20"/>
          <w:lang w:val="en-US"/>
        </w:rPr>
        <w:t xml:space="preserve">n this </w:t>
      </w:r>
      <w:r w:rsidR="00D7344A" w:rsidRPr="00DB1A09">
        <w:rPr>
          <w:rFonts w:ascii="Times New Roman" w:hAnsi="Times New Roman"/>
          <w:szCs w:val="20"/>
        </w:rPr>
        <w:t xml:space="preserve">contribution, </w:t>
      </w:r>
      <w:r w:rsidR="00D7344A" w:rsidRPr="00E117D6">
        <w:rPr>
          <w:rFonts w:ascii="Times New Roman" w:hAnsi="Times New Roman"/>
          <w:szCs w:val="20"/>
        </w:rPr>
        <w:t xml:space="preserve">we provide </w:t>
      </w:r>
      <w:r w:rsidR="00DD396B" w:rsidRPr="00E117D6">
        <w:rPr>
          <w:rFonts w:ascii="Times New Roman" w:hAnsi="Times New Roman"/>
          <w:szCs w:val="20"/>
        </w:rPr>
        <w:t xml:space="preserve">our </w:t>
      </w:r>
      <w:r>
        <w:rPr>
          <w:rFonts w:ascii="Times New Roman" w:hAnsi="Times New Roman"/>
          <w:szCs w:val="20"/>
        </w:rPr>
        <w:t xml:space="preserve">views on the </w:t>
      </w:r>
      <w:r w:rsidR="00E56589">
        <w:rPr>
          <w:rFonts w:ascii="Times New Roman" w:hAnsi="Times New Roman"/>
          <w:szCs w:val="20"/>
        </w:rPr>
        <w:t xml:space="preserve">remaining issues </w:t>
      </w:r>
      <w:r>
        <w:rPr>
          <w:rFonts w:ascii="Times New Roman" w:hAnsi="Times New Roman"/>
          <w:szCs w:val="20"/>
        </w:rPr>
        <w:t xml:space="preserve">of temporary RS for fast SCell activation. </w:t>
      </w:r>
    </w:p>
    <w:p w14:paraId="5FBAC7C7" w14:textId="2A52A40C" w:rsidR="00D36D1D" w:rsidRDefault="00DB1A09"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Discussions </w:t>
      </w:r>
    </w:p>
    <w:p w14:paraId="2FE0DE24" w14:textId="5AE792FD" w:rsidR="00711EE0" w:rsidRDefault="00711EE0" w:rsidP="00711EE0">
      <w:pPr>
        <w:spacing w:after="0"/>
      </w:pPr>
      <w:r>
        <w:t>The</w:t>
      </w:r>
      <w:r w:rsidRPr="0097413A">
        <w:rPr>
          <w:rFonts w:ascii="Times New Roman" w:eastAsia="SimSun" w:hAnsi="Times New Roman"/>
          <w:szCs w:val="22"/>
          <w:lang w:eastAsia="zh-CN"/>
        </w:rPr>
        <w:t xml:space="preserve"> SCell activation delay generically defined as follows: for an activation command received in slot n, the UE shall have completed the activation at latest by slot n + T</w:t>
      </w:r>
      <w:r w:rsidRPr="0097413A">
        <w:rPr>
          <w:rFonts w:ascii="Times New Roman" w:eastAsia="SimSun" w:hAnsi="Times New Roman"/>
          <w:szCs w:val="22"/>
          <w:vertAlign w:val="subscript"/>
          <w:lang w:eastAsia="zh-CN"/>
        </w:rPr>
        <w:t>HARQ</w:t>
      </w:r>
      <w:r w:rsidRPr="0097413A">
        <w:rPr>
          <w:rFonts w:ascii="Times New Roman" w:eastAsia="SimSun" w:hAnsi="Times New Roman"/>
          <w:szCs w:val="22"/>
          <w:lang w:eastAsia="zh-CN"/>
        </w:rPr>
        <w:t xml:space="preserve"> + T</w:t>
      </w:r>
      <w:r w:rsidRPr="0097413A">
        <w:rPr>
          <w:rFonts w:ascii="Times New Roman" w:eastAsia="SimSun" w:hAnsi="Times New Roman"/>
          <w:szCs w:val="22"/>
          <w:vertAlign w:val="subscript"/>
          <w:lang w:eastAsia="zh-CN"/>
        </w:rPr>
        <w:t>activation_time</w:t>
      </w:r>
      <w:r w:rsidRPr="0097413A">
        <w:rPr>
          <w:rFonts w:ascii="Times New Roman" w:eastAsia="SimSun" w:hAnsi="Times New Roman"/>
          <w:szCs w:val="22"/>
          <w:lang w:eastAsia="zh-CN"/>
        </w:rPr>
        <w:t xml:space="preserve"> + T</w:t>
      </w:r>
      <w:r w:rsidRPr="0097413A">
        <w:rPr>
          <w:rFonts w:ascii="Times New Roman" w:eastAsia="SimSun" w:hAnsi="Times New Roman"/>
          <w:szCs w:val="22"/>
          <w:vertAlign w:val="subscript"/>
          <w:lang w:eastAsia="zh-CN"/>
        </w:rPr>
        <w:t>CSI_Reporting</w:t>
      </w:r>
      <w:r w:rsidRPr="0097413A">
        <w:rPr>
          <w:rFonts w:ascii="Times New Roman" w:eastAsia="SimSun" w:hAnsi="Times New Roman"/>
          <w:szCs w:val="22"/>
          <w:lang w:eastAsia="zh-CN"/>
        </w:rPr>
        <w:t xml:space="preserve">. The main </w:t>
      </w:r>
      <w:r>
        <w:rPr>
          <w:rFonts w:ascii="Times New Roman" w:eastAsia="SimSun" w:hAnsi="Times New Roman"/>
          <w:szCs w:val="22"/>
          <w:lang w:eastAsia="zh-CN"/>
        </w:rPr>
        <w:t xml:space="preserve">contribution on </w:t>
      </w:r>
      <w:r w:rsidRPr="0097413A">
        <w:rPr>
          <w:rFonts w:ascii="Times New Roman" w:eastAsia="SimSun" w:hAnsi="Times New Roman"/>
          <w:szCs w:val="22"/>
          <w:lang w:eastAsia="zh-CN"/>
        </w:rPr>
        <w:t>delay to the SCell activation delay comes from the T</w:t>
      </w:r>
      <w:r w:rsidRPr="0097413A">
        <w:rPr>
          <w:rFonts w:ascii="Times New Roman" w:eastAsia="SimSun" w:hAnsi="Times New Roman"/>
          <w:szCs w:val="22"/>
          <w:vertAlign w:val="subscript"/>
          <w:lang w:eastAsia="zh-CN"/>
        </w:rPr>
        <w:t>activation_time</w:t>
      </w:r>
      <w:r w:rsidRPr="0097413A">
        <w:rPr>
          <w:rFonts w:ascii="Times New Roman" w:eastAsia="SimSun" w:hAnsi="Times New Roman"/>
          <w:szCs w:val="22"/>
          <w:lang w:eastAsia="zh-CN"/>
        </w:rPr>
        <w:t xml:space="preserve"> in both FR1 and FR2</w:t>
      </w:r>
      <w:r>
        <w:rPr>
          <w:rFonts w:ascii="Times New Roman" w:eastAsia="SimSun" w:hAnsi="Times New Roman"/>
          <w:szCs w:val="22"/>
          <w:lang w:eastAsia="zh-CN"/>
        </w:rPr>
        <w:t xml:space="preserve">, </w:t>
      </w:r>
      <w:r w:rsidRPr="0097413A">
        <w:rPr>
          <w:rFonts w:ascii="Times New Roman" w:eastAsia="SimSun" w:hAnsi="Times New Roman"/>
          <w:szCs w:val="22"/>
          <w:lang w:eastAsia="zh-CN"/>
        </w:rPr>
        <w:t>which includes AGC settling and fine synchronization time. In case the SCell is unknown</w:t>
      </w:r>
      <w:r>
        <w:rPr>
          <w:rFonts w:ascii="Times New Roman" w:eastAsia="SimSun" w:hAnsi="Times New Roman"/>
          <w:szCs w:val="22"/>
          <w:lang w:eastAsia="zh-CN"/>
        </w:rPr>
        <w:t>,</w:t>
      </w:r>
      <w:r w:rsidRPr="0097413A">
        <w:rPr>
          <w:rFonts w:ascii="Times New Roman" w:eastAsia="SimSun" w:hAnsi="Times New Roman"/>
          <w:szCs w:val="22"/>
          <w:lang w:eastAsia="zh-CN"/>
        </w:rPr>
        <w:t xml:space="preserve"> it also includes the cell detection time. In case of FR2, it may further include the </w:t>
      </w:r>
      <w:r w:rsidRPr="0097413A">
        <w:rPr>
          <w:rFonts w:ascii="Times New Roman" w:hAnsi="Times New Roman"/>
          <w:iCs/>
        </w:rPr>
        <w:t>L1-RSRP measurement with beam management and reporting time.</w:t>
      </w:r>
      <w:r w:rsidRPr="0097413A">
        <w:rPr>
          <w:rFonts w:ascii="Times New Roman" w:eastAsia="SimSun" w:hAnsi="Times New Roman"/>
          <w:szCs w:val="22"/>
          <w:lang w:eastAsia="zh-CN"/>
        </w:rPr>
        <w:t xml:space="preserve"> </w:t>
      </w:r>
      <w:r w:rsidRPr="00D76831">
        <w:t>T</w:t>
      </w:r>
      <w:r w:rsidRPr="00D76831">
        <w:rPr>
          <w:vertAlign w:val="subscript"/>
        </w:rPr>
        <w:t>activation_time</w:t>
      </w:r>
      <w:r>
        <w:t xml:space="preserve"> = </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Pr>
          <w:lang w:eastAsia="zh-CN"/>
        </w:rPr>
        <w:t xml:space="preserve">ec. </w:t>
      </w:r>
      <w:r w:rsidRPr="003445FB">
        <w:rPr>
          <w:lang w:eastAsia="zh-CN"/>
        </w:rPr>
        <w:t>T</w:t>
      </w:r>
      <w:r w:rsidRPr="003445FB">
        <w:rPr>
          <w:vertAlign w:val="subscript"/>
          <w:lang w:eastAsia="zh-CN"/>
        </w:rPr>
        <w:t>SMTC_SCell</w:t>
      </w:r>
      <w:r w:rsidRPr="003445FB" w:rsidDel="00AB06A4">
        <w:rPr>
          <w:lang w:eastAsia="zh-CN"/>
        </w:rPr>
        <w:t xml:space="preserve"> </w:t>
      </w:r>
      <w:r>
        <w:rPr>
          <w:lang w:eastAsia="zh-CN"/>
        </w:rPr>
        <w:t xml:space="preserve">is the </w:t>
      </w:r>
      <w:r w:rsidRPr="003445FB">
        <w:rPr>
          <w:lang w:eastAsia="zh-CN"/>
        </w:rPr>
        <w:t>SMTC periodicity of SCell being activated</w:t>
      </w:r>
      <w:r w:rsidRPr="00A8116E">
        <w:rPr>
          <w:lang w:eastAsia="zh-CN"/>
        </w:rPr>
        <w:t xml:space="preserve"> and the value </w:t>
      </w:r>
      <w:r>
        <w:rPr>
          <w:lang w:eastAsia="zh-CN"/>
        </w:rPr>
        <w:t xml:space="preserve">can be configured from </w:t>
      </w:r>
      <w:r w:rsidRPr="00A8116E">
        <w:rPr>
          <w:lang w:eastAsia="zh-CN"/>
        </w:rPr>
        <w:t>5ms</w:t>
      </w:r>
      <w:r>
        <w:rPr>
          <w:lang w:eastAsia="zh-CN"/>
        </w:rPr>
        <w:t xml:space="preserve"> to </w:t>
      </w:r>
      <w:r w:rsidRPr="00A8116E">
        <w:rPr>
          <w:lang w:eastAsia="zh-CN"/>
        </w:rPr>
        <w:t>160ms</w:t>
      </w:r>
      <w:r>
        <w:rPr>
          <w:lang w:eastAsia="zh-CN"/>
        </w:rPr>
        <w:t xml:space="preserve">. </w:t>
      </w:r>
      <w:r>
        <w:rPr>
          <w:bCs/>
        </w:rPr>
        <w:t xml:space="preserve">Meanwhile, a </w:t>
      </w:r>
      <w:r w:rsidRPr="006C2126">
        <w:rPr>
          <w:bCs/>
        </w:rPr>
        <w:t xml:space="preserve">typical value for </w:t>
      </w:r>
      <w:r w:rsidRPr="000B53E3">
        <w:rPr>
          <w:lang w:eastAsia="zh-CN"/>
        </w:rPr>
        <w:t>T</w:t>
      </w:r>
      <w:r w:rsidRPr="006C2126">
        <w:rPr>
          <w:vertAlign w:val="subscript"/>
          <w:lang w:eastAsia="zh-CN"/>
        </w:rPr>
        <w:t>SMTC_SCell</w:t>
      </w:r>
      <w:r w:rsidRPr="000B53E3" w:rsidDel="00C32A38">
        <w:rPr>
          <w:lang w:eastAsia="zh-CN"/>
        </w:rPr>
        <w:t xml:space="preserve"> </w:t>
      </w:r>
      <w:r w:rsidRPr="006C2126">
        <w:rPr>
          <w:rFonts w:eastAsia="Times New Roman"/>
          <w:lang w:eastAsia="zh-CN"/>
        </w:rPr>
        <w:t>is 20 msec</w:t>
      </w:r>
      <w:r>
        <w:rPr>
          <w:rFonts w:eastAsia="Times New Roman"/>
          <w:lang w:eastAsia="zh-CN"/>
        </w:rPr>
        <w:t xml:space="preserve"> which is the default SS/PBCH periodicity used in initial access. </w:t>
      </w:r>
      <w:r>
        <w:rPr>
          <w:lang w:eastAsia="zh-CN"/>
        </w:rPr>
        <w:t>T</w:t>
      </w:r>
      <w:r>
        <w:rPr>
          <w:vertAlign w:val="subscript"/>
          <w:lang w:eastAsia="zh-CN"/>
        </w:rPr>
        <w:t>HARQ</w:t>
      </w:r>
      <w:r>
        <w:rPr>
          <w:lang w:eastAsia="zh-CN"/>
        </w:rPr>
        <w:t xml:space="preserve"> is the timing between DL data transmission and acknowledgement, i.e.,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 xml:space="preserve"> </m:t>
        </m:r>
      </m:oMath>
      <w:r>
        <w:rPr>
          <w:lang w:eastAsia="zh-CN"/>
        </w:rPr>
        <w:t xml:space="preserve">as defined in RAN1. </w:t>
      </w:r>
      <w:r w:rsidRPr="008B422F">
        <w:t>T</w:t>
      </w:r>
      <w:r w:rsidRPr="008B422F">
        <w:rPr>
          <w:vertAlign w:val="subscript"/>
        </w:rPr>
        <w:t>CSI_reporting</w:t>
      </w:r>
      <w:r w:rsidRPr="00CC167F">
        <w:t xml:space="preserve"> is the delay </w:t>
      </w:r>
      <w:r>
        <w:rPr>
          <w:rFonts w:eastAsiaTheme="minorEastAsia" w:hint="eastAsia"/>
          <w:lang w:eastAsia="zh-CN"/>
        </w:rPr>
        <w:t xml:space="preserve">including </w:t>
      </w:r>
      <w:r w:rsidRPr="00CC167F">
        <w:t xml:space="preserve">uncertainty </w:t>
      </w:r>
      <w:r>
        <w:t>of</w:t>
      </w:r>
      <w:r w:rsidRPr="00CC167F">
        <w:t xml:space="preserve"> the</w:t>
      </w:r>
      <w:r>
        <w:t xml:space="preserve"> timing of</w:t>
      </w:r>
      <w:r w:rsidRPr="00CC167F">
        <w:t xml:space="preserve"> </w:t>
      </w:r>
      <w:r>
        <w:t>CSI-RS transmission</w:t>
      </w:r>
      <w:r>
        <w:rPr>
          <w:rFonts w:eastAsiaTheme="minorEastAsia"/>
          <w:lang w:eastAsia="zh-CN"/>
        </w:rPr>
        <w:t xml:space="preserve">, </w:t>
      </w:r>
      <w:r>
        <w:rPr>
          <w:rFonts w:eastAsiaTheme="minorEastAsia" w:hint="eastAsia"/>
          <w:lang w:eastAsia="zh-CN"/>
        </w:rPr>
        <w:t xml:space="preserve">UE processing time for CSI reporting and </w:t>
      </w:r>
      <w:r w:rsidRPr="00CC167F">
        <w:t xml:space="preserve">uncertainty </w:t>
      </w:r>
      <w:r>
        <w:t xml:space="preserve">of UL resource for CSI feedback. </w:t>
      </w:r>
    </w:p>
    <w:p w14:paraId="60B6D3AF" w14:textId="77777777" w:rsidR="00711EE0" w:rsidRDefault="00711EE0" w:rsidP="00711EE0">
      <w:pPr>
        <w:spacing w:after="0"/>
      </w:pPr>
    </w:p>
    <w:p w14:paraId="712903F1" w14:textId="510417EA" w:rsidR="002A2A5F" w:rsidRDefault="00C547A5" w:rsidP="00DE50E4">
      <w:pPr>
        <w:spacing w:after="0"/>
        <w:rPr>
          <w:rFonts w:ascii="Times New Roman" w:hAnsi="Times New Roman"/>
        </w:rPr>
      </w:pPr>
      <w:r>
        <w:rPr>
          <w:rFonts w:ascii="Times New Roman" w:hAnsi="Times New Roman"/>
        </w:rPr>
        <w:t xml:space="preserve">Temporary RS </w:t>
      </w:r>
      <w:r w:rsidR="00765E26">
        <w:rPr>
          <w:rFonts w:ascii="Times New Roman" w:hAnsi="Times New Roman"/>
        </w:rPr>
        <w:t>is</w:t>
      </w:r>
      <w:r>
        <w:rPr>
          <w:rFonts w:ascii="Times New Roman" w:hAnsi="Times New Roman"/>
        </w:rPr>
        <w:t xml:space="preserve"> </w:t>
      </w:r>
      <w:r w:rsidR="00765E26">
        <w:rPr>
          <w:rFonts w:ascii="Times New Roman" w:hAnsi="Times New Roman"/>
        </w:rPr>
        <w:t xml:space="preserve">already </w:t>
      </w:r>
      <w:r>
        <w:rPr>
          <w:rFonts w:ascii="Times New Roman" w:hAnsi="Times New Roman"/>
        </w:rPr>
        <w:t xml:space="preserve">agreed for fast SCell activation and is based on TRS. One remaining issue is whether CSI measurement is supported </w:t>
      </w:r>
      <w:r w:rsidR="00765E26">
        <w:rPr>
          <w:rFonts w:ascii="Times New Roman" w:hAnsi="Times New Roman"/>
        </w:rPr>
        <w:t>by</w:t>
      </w:r>
      <w:r>
        <w:rPr>
          <w:rFonts w:ascii="Times New Roman" w:hAnsi="Times New Roman"/>
        </w:rPr>
        <w:t xml:space="preserve"> the temporary RS. </w:t>
      </w:r>
      <w:r w:rsidR="00711EE0">
        <w:rPr>
          <w:rFonts w:ascii="Times New Roman" w:hAnsi="Times New Roman"/>
        </w:rPr>
        <w:t xml:space="preserve">Since CSI feedback is critical for efficient DL transmission, an applicable CSI report should be available during the procedure of SCell activation. Therefore, it is preferred that </w:t>
      </w:r>
      <w:r w:rsidR="00711EE0">
        <w:t xml:space="preserve">both </w:t>
      </w:r>
      <w:r w:rsidR="00711EE0" w:rsidRPr="00D76831">
        <w:t>T</w:t>
      </w:r>
      <w:r w:rsidR="00711EE0" w:rsidRPr="00D76831">
        <w:rPr>
          <w:vertAlign w:val="subscript"/>
        </w:rPr>
        <w:t>activation_time</w:t>
      </w:r>
      <w:r w:rsidR="00711EE0">
        <w:t xml:space="preserve"> and </w:t>
      </w:r>
      <w:r w:rsidR="00711EE0" w:rsidRPr="008B422F">
        <w:t>T</w:t>
      </w:r>
      <w:r w:rsidR="00711EE0" w:rsidRPr="008B422F">
        <w:rPr>
          <w:vertAlign w:val="subscript"/>
        </w:rPr>
        <w:t>CSI_reporting</w:t>
      </w:r>
      <w:r w:rsidR="00711EE0">
        <w:t xml:space="preserve"> could be reduced by temporary RS. </w:t>
      </w:r>
      <w:bookmarkStart w:id="1" w:name="_GoBack"/>
      <w:bookmarkEnd w:id="1"/>
      <w:r w:rsidR="00711EE0">
        <w:t xml:space="preserve">TRS is constructed by one-port CSI-RS. </w:t>
      </w:r>
      <w:r w:rsidR="00765E26">
        <w:t>Therefore, i</w:t>
      </w:r>
      <w:r w:rsidR="00711EE0">
        <w:t xml:space="preserve">t is possible that CSI could be measured by the one-port CSI-RS within the TRS. On the other hand, if accurate CSI report is desired, extension to existing TRS can be considered to allow CSI measurement on multiple CSI-RS ports for efficient MIMO transmission. </w:t>
      </w:r>
    </w:p>
    <w:p w14:paraId="198D3DA5" w14:textId="59A25031" w:rsidR="00DE50E4" w:rsidRDefault="00DE50E4" w:rsidP="00DE50E4">
      <w:pPr>
        <w:spacing w:after="0"/>
        <w:rPr>
          <w:rFonts w:ascii="Times New Roman" w:hAnsi="Times New Roman"/>
        </w:rPr>
      </w:pPr>
    </w:p>
    <w:p w14:paraId="42EB3B59" w14:textId="725B34EB" w:rsidR="00711EE0" w:rsidRPr="005E40A5" w:rsidRDefault="00711EE0" w:rsidP="00DE50E4">
      <w:pPr>
        <w:spacing w:after="0"/>
        <w:rPr>
          <w:rFonts w:ascii="Times New Roman" w:hAnsi="Times New Roman"/>
          <w:b/>
          <w:bCs/>
        </w:rPr>
      </w:pPr>
      <w:r w:rsidRPr="005E40A5">
        <w:rPr>
          <w:rFonts w:ascii="Times New Roman" w:hAnsi="Times New Roman"/>
          <w:b/>
          <w:bCs/>
        </w:rPr>
        <w:t xml:space="preserve">Proposal 1: CSI measurement should be supported by the temporary RS for efficient SCell activation. It needs study whether it is enough to do CSI measurement on </w:t>
      </w:r>
      <w:r w:rsidR="00403793" w:rsidRPr="005E40A5">
        <w:rPr>
          <w:rFonts w:ascii="Times New Roman" w:hAnsi="Times New Roman"/>
          <w:b/>
          <w:bCs/>
        </w:rPr>
        <w:t xml:space="preserve">the </w:t>
      </w:r>
      <w:r w:rsidRPr="005E40A5">
        <w:rPr>
          <w:rFonts w:ascii="Times New Roman" w:hAnsi="Times New Roman"/>
          <w:b/>
          <w:bCs/>
        </w:rPr>
        <w:t>one CSI-RS port</w:t>
      </w:r>
      <w:r w:rsidR="00403793" w:rsidRPr="005E40A5">
        <w:rPr>
          <w:rFonts w:ascii="Times New Roman" w:hAnsi="Times New Roman"/>
          <w:b/>
          <w:bCs/>
        </w:rPr>
        <w:t xml:space="preserve"> </w:t>
      </w:r>
      <w:r w:rsidR="00765E26">
        <w:rPr>
          <w:rFonts w:ascii="Times New Roman" w:hAnsi="Times New Roman"/>
          <w:b/>
          <w:bCs/>
        </w:rPr>
        <w:t>within the</w:t>
      </w:r>
      <w:r w:rsidR="00403793" w:rsidRPr="005E40A5">
        <w:rPr>
          <w:rFonts w:ascii="Times New Roman" w:hAnsi="Times New Roman"/>
          <w:b/>
          <w:bCs/>
        </w:rPr>
        <w:t xml:space="preserve"> TRS serving as temporary RS. </w:t>
      </w:r>
    </w:p>
    <w:p w14:paraId="506D01E9" w14:textId="59D146E1" w:rsidR="00403793" w:rsidRDefault="00403793" w:rsidP="00DE50E4">
      <w:pPr>
        <w:spacing w:after="0"/>
        <w:rPr>
          <w:rFonts w:ascii="Times New Roman" w:hAnsi="Times New Roman"/>
        </w:rPr>
      </w:pPr>
    </w:p>
    <w:p w14:paraId="4C991070" w14:textId="4C1C6CDF" w:rsidR="005E40A5" w:rsidRDefault="005E40A5" w:rsidP="00DE50E4">
      <w:pPr>
        <w:spacing w:after="0"/>
        <w:rPr>
          <w:rFonts w:ascii="Times New Roman" w:hAnsi="Times New Roman"/>
        </w:rPr>
      </w:pPr>
      <w:r>
        <w:rPr>
          <w:rFonts w:ascii="Times New Roman" w:hAnsi="Times New Roman"/>
        </w:rPr>
        <w:lastRenderedPageBreak/>
        <w:t xml:space="preserve">The SCell activation procedure is triggered by a MAC-CE which </w:t>
      </w:r>
      <w:r w:rsidR="00521E6E">
        <w:rPr>
          <w:rFonts w:ascii="Times New Roman" w:hAnsi="Times New Roman"/>
        </w:rPr>
        <w:t>is carried</w:t>
      </w:r>
      <w:r>
        <w:rPr>
          <w:rFonts w:ascii="Times New Roman" w:hAnsi="Times New Roman"/>
        </w:rPr>
        <w:t xml:space="preserve"> a PDSCH. Since HARQ based PDSCH transmission is used, UE may not correctly decode the PDSCH with just the initial transmission. Further, a retransmission of the PDSCH may not be in a fixed time position since asynchronized HARQ is used in NR. In summary, after transmission of MAC-CE for SCell activation, there is potential confusion on the timing when UE </w:t>
      </w:r>
      <w:r w:rsidR="00765E26">
        <w:rPr>
          <w:rFonts w:ascii="Times New Roman" w:hAnsi="Times New Roman"/>
        </w:rPr>
        <w:t>can know</w:t>
      </w:r>
      <w:r>
        <w:rPr>
          <w:rFonts w:ascii="Times New Roman" w:hAnsi="Times New Roman"/>
        </w:rPr>
        <w:t xml:space="preserve"> the SCell activation command. Consequently, it </w:t>
      </w:r>
      <w:r w:rsidR="00521E6E">
        <w:rPr>
          <w:rFonts w:ascii="Times New Roman" w:hAnsi="Times New Roman"/>
        </w:rPr>
        <w:t>is preferred that the temporary RS can be triggered by a DCI so that the position for the triggered temporary RS can be timely indicated</w:t>
      </w:r>
      <w:r w:rsidR="00765E26">
        <w:rPr>
          <w:rFonts w:ascii="Times New Roman" w:hAnsi="Times New Roman"/>
        </w:rPr>
        <w:t>/adjusted</w:t>
      </w:r>
      <w:r w:rsidR="00521E6E">
        <w:rPr>
          <w:rFonts w:ascii="Times New Roman" w:hAnsi="Times New Roman"/>
        </w:rPr>
        <w:t xml:space="preserve">. </w:t>
      </w:r>
      <w:r w:rsidR="00DF453D">
        <w:rPr>
          <w:rFonts w:ascii="Times New Roman" w:hAnsi="Times New Roman"/>
        </w:rPr>
        <w:t xml:space="preserve">Meanwhile, </w:t>
      </w:r>
      <w:proofErr w:type="gramStart"/>
      <w:r w:rsidR="00521E6E">
        <w:rPr>
          <w:rFonts w:ascii="Times New Roman" w:hAnsi="Times New Roman"/>
        </w:rPr>
        <w:t>Using</w:t>
      </w:r>
      <w:proofErr w:type="gramEnd"/>
      <w:r w:rsidR="00521E6E">
        <w:rPr>
          <w:rFonts w:ascii="Times New Roman" w:hAnsi="Times New Roman"/>
        </w:rPr>
        <w:t xml:space="preserve"> a DCI to trigger SCell activation </w:t>
      </w:r>
      <w:r w:rsidR="00DF453D">
        <w:rPr>
          <w:rFonts w:ascii="Times New Roman" w:hAnsi="Times New Roman"/>
        </w:rPr>
        <w:t>can be considered to reduce latency</w:t>
      </w:r>
      <w:r w:rsidR="00521E6E">
        <w:rPr>
          <w:rFonts w:ascii="Times New Roman" w:hAnsi="Times New Roman"/>
        </w:rPr>
        <w:t xml:space="preserve">. </w:t>
      </w:r>
      <w:r w:rsidR="00DF453D">
        <w:rPr>
          <w:rFonts w:ascii="Times New Roman" w:hAnsi="Times New Roman"/>
        </w:rPr>
        <w:t xml:space="preserve">Therefore, it is preferred to use a DCI to trigger both </w:t>
      </w:r>
      <w:proofErr w:type="spellStart"/>
      <w:r w:rsidR="00DF453D">
        <w:rPr>
          <w:rFonts w:ascii="Times New Roman" w:hAnsi="Times New Roman"/>
        </w:rPr>
        <w:t>SCell</w:t>
      </w:r>
      <w:proofErr w:type="spellEnd"/>
      <w:r w:rsidR="00DF453D">
        <w:rPr>
          <w:rFonts w:ascii="Times New Roman" w:hAnsi="Times New Roman"/>
        </w:rPr>
        <w:t xml:space="preserve"> activation and temporary RS transmission. </w:t>
      </w:r>
      <w:r w:rsidR="00521E6E">
        <w:rPr>
          <w:rFonts w:ascii="Times New Roman" w:hAnsi="Times New Roman"/>
        </w:rPr>
        <w:t xml:space="preserve"> </w:t>
      </w:r>
    </w:p>
    <w:p w14:paraId="093D9B69" w14:textId="4B09B73B" w:rsidR="005E40A5" w:rsidRDefault="005E40A5" w:rsidP="00DE50E4">
      <w:pPr>
        <w:spacing w:after="0"/>
        <w:rPr>
          <w:rFonts w:ascii="Times New Roman" w:hAnsi="Times New Roman"/>
        </w:rPr>
      </w:pPr>
    </w:p>
    <w:p w14:paraId="48EC1742" w14:textId="00F358D9" w:rsidR="00521E6E" w:rsidRPr="005E40A5" w:rsidRDefault="00521E6E" w:rsidP="00521E6E">
      <w:pPr>
        <w:spacing w:after="0"/>
        <w:rPr>
          <w:rFonts w:ascii="Times New Roman" w:hAnsi="Times New Roman"/>
          <w:b/>
          <w:bCs/>
        </w:rPr>
      </w:pPr>
      <w:r w:rsidRPr="005E40A5">
        <w:rPr>
          <w:rFonts w:ascii="Times New Roman" w:hAnsi="Times New Roman"/>
          <w:b/>
          <w:bCs/>
        </w:rPr>
        <w:t xml:space="preserve">Proposal </w:t>
      </w:r>
      <w:r>
        <w:rPr>
          <w:rFonts w:ascii="Times New Roman" w:hAnsi="Times New Roman"/>
          <w:b/>
          <w:bCs/>
        </w:rPr>
        <w:t>2</w:t>
      </w:r>
      <w:r w:rsidRPr="005E40A5">
        <w:rPr>
          <w:rFonts w:ascii="Times New Roman" w:hAnsi="Times New Roman"/>
          <w:b/>
          <w:bCs/>
        </w:rPr>
        <w:t xml:space="preserve">: </w:t>
      </w:r>
      <w:r>
        <w:rPr>
          <w:rFonts w:ascii="Times New Roman" w:hAnsi="Times New Roman"/>
          <w:b/>
          <w:bCs/>
        </w:rPr>
        <w:t xml:space="preserve">A DCI format could be used to trigger </w:t>
      </w:r>
      <w:proofErr w:type="spellStart"/>
      <w:r w:rsidR="00DF453D">
        <w:rPr>
          <w:rFonts w:ascii="Times New Roman" w:hAnsi="Times New Roman"/>
          <w:b/>
          <w:bCs/>
        </w:rPr>
        <w:t>SCell</w:t>
      </w:r>
      <w:proofErr w:type="spellEnd"/>
      <w:r w:rsidR="00DF453D">
        <w:rPr>
          <w:rFonts w:ascii="Times New Roman" w:hAnsi="Times New Roman"/>
          <w:b/>
          <w:bCs/>
        </w:rPr>
        <w:t xml:space="preserve"> activation and </w:t>
      </w:r>
      <w:r>
        <w:rPr>
          <w:rFonts w:ascii="Times New Roman" w:hAnsi="Times New Roman"/>
          <w:b/>
          <w:bCs/>
        </w:rPr>
        <w:t xml:space="preserve">the transmission of temporary RS. </w:t>
      </w:r>
      <w:r w:rsidRPr="005E40A5">
        <w:rPr>
          <w:rFonts w:ascii="Times New Roman" w:hAnsi="Times New Roman"/>
          <w:b/>
          <w:bCs/>
        </w:rPr>
        <w:t xml:space="preserve"> </w:t>
      </w:r>
    </w:p>
    <w:p w14:paraId="4EC7253B" w14:textId="77777777" w:rsidR="00521E6E" w:rsidRDefault="00521E6E" w:rsidP="00DE50E4">
      <w:pPr>
        <w:spacing w:after="0"/>
        <w:rPr>
          <w:rFonts w:ascii="Times New Roman" w:hAnsi="Times New Roman"/>
        </w:rPr>
      </w:pPr>
    </w:p>
    <w:p w14:paraId="0CCF61CF" w14:textId="187BF3FE" w:rsidR="005E40A5" w:rsidRDefault="003C2C52" w:rsidP="00DE50E4">
      <w:pPr>
        <w:spacing w:after="0"/>
        <w:rPr>
          <w:rFonts w:ascii="Times New Roman" w:hAnsi="Times New Roman"/>
        </w:rPr>
      </w:pPr>
      <w:r>
        <w:rPr>
          <w:rFonts w:ascii="Times New Roman" w:hAnsi="Times New Roman"/>
        </w:rPr>
        <w:t xml:space="preserve">After reception of </w:t>
      </w:r>
      <w:r w:rsidR="00A71A6A">
        <w:rPr>
          <w:rFonts w:ascii="Times New Roman" w:hAnsi="Times New Roman"/>
        </w:rPr>
        <w:t xml:space="preserve">the DCI </w:t>
      </w:r>
      <w:r>
        <w:rPr>
          <w:rFonts w:ascii="Times New Roman" w:hAnsi="Times New Roman"/>
        </w:rPr>
        <w:t xml:space="preserve">for </w:t>
      </w:r>
      <w:proofErr w:type="spellStart"/>
      <w:r>
        <w:rPr>
          <w:rFonts w:ascii="Times New Roman" w:hAnsi="Times New Roman"/>
        </w:rPr>
        <w:t>SCell</w:t>
      </w:r>
      <w:proofErr w:type="spellEnd"/>
      <w:r>
        <w:rPr>
          <w:rFonts w:ascii="Times New Roman" w:hAnsi="Times New Roman"/>
        </w:rPr>
        <w:t xml:space="preserve"> activation</w:t>
      </w:r>
      <w:r w:rsidR="00A71A6A">
        <w:rPr>
          <w:rFonts w:ascii="Times New Roman" w:hAnsi="Times New Roman"/>
        </w:rPr>
        <w:t xml:space="preserve"> and temporary RS transmission</w:t>
      </w:r>
      <w:r>
        <w:rPr>
          <w:rFonts w:ascii="Times New Roman" w:hAnsi="Times New Roman"/>
        </w:rPr>
        <w:t xml:space="preserve">, </w:t>
      </w:r>
      <w:r w:rsidR="00A71A6A">
        <w:rPr>
          <w:rFonts w:ascii="Times New Roman" w:hAnsi="Times New Roman"/>
        </w:rPr>
        <w:t xml:space="preserve">the UE needs to send an ACK to </w:t>
      </w:r>
      <w:proofErr w:type="spellStart"/>
      <w:r w:rsidR="00A71A6A">
        <w:rPr>
          <w:rFonts w:ascii="Times New Roman" w:hAnsi="Times New Roman"/>
        </w:rPr>
        <w:t>gNB</w:t>
      </w:r>
      <w:proofErr w:type="spellEnd"/>
      <w:r w:rsidR="00A71A6A">
        <w:rPr>
          <w:rFonts w:ascii="Times New Roman" w:hAnsi="Times New Roman"/>
        </w:rPr>
        <w:t xml:space="preserve">. Otherwise, </w:t>
      </w:r>
      <w:proofErr w:type="spellStart"/>
      <w:r w:rsidR="00A71A6A">
        <w:rPr>
          <w:rFonts w:ascii="Times New Roman" w:hAnsi="Times New Roman"/>
        </w:rPr>
        <w:t>gNB</w:t>
      </w:r>
      <w:proofErr w:type="spellEnd"/>
      <w:r w:rsidR="00A71A6A">
        <w:rPr>
          <w:rFonts w:ascii="Times New Roman" w:hAnsi="Times New Roman"/>
        </w:rPr>
        <w:t xml:space="preserve"> cannot know whether UE detects the DCI. The HARQ-ACK feedback delay may reuse that defined for SPS release. After receiving the ACK for the DCI, </w:t>
      </w:r>
      <w:proofErr w:type="spellStart"/>
      <w:r w:rsidR="00A71A6A">
        <w:rPr>
          <w:rFonts w:ascii="Times New Roman" w:hAnsi="Times New Roman"/>
        </w:rPr>
        <w:t>gNB</w:t>
      </w:r>
      <w:proofErr w:type="spellEnd"/>
      <w:r w:rsidR="00A71A6A">
        <w:rPr>
          <w:rFonts w:ascii="Times New Roman" w:hAnsi="Times New Roman"/>
        </w:rPr>
        <w:t xml:space="preserve"> can transmit the temporary RS. The relative timing between the ACK feedback and the temporary RS transmission can be indicated in the DCI format. The exact values are up to RAN4.</w:t>
      </w:r>
      <w:r w:rsidR="00F6260C">
        <w:rPr>
          <w:rFonts w:ascii="Times New Roman" w:hAnsi="Times New Roman"/>
        </w:rPr>
        <w:t xml:space="preserve"> By this way, it is easier to align temporary RS of multiple UEs which potentially reduce the overhead of temporary RS. </w:t>
      </w:r>
    </w:p>
    <w:p w14:paraId="6BF54D9C" w14:textId="3CAF5262" w:rsidR="003C2C52" w:rsidRDefault="003C2C52" w:rsidP="00DE50E4">
      <w:pPr>
        <w:spacing w:after="0"/>
        <w:rPr>
          <w:rFonts w:ascii="Times New Roman" w:hAnsi="Times New Roman"/>
        </w:rPr>
      </w:pPr>
    </w:p>
    <w:p w14:paraId="11981325" w14:textId="77777777" w:rsidR="00A71A6A" w:rsidRDefault="00F6260C" w:rsidP="00F6260C">
      <w:pPr>
        <w:spacing w:after="0"/>
        <w:rPr>
          <w:rFonts w:ascii="Times New Roman" w:hAnsi="Times New Roman"/>
          <w:b/>
          <w:bCs/>
        </w:rPr>
      </w:pPr>
      <w:r w:rsidRPr="00F6260C">
        <w:rPr>
          <w:rFonts w:ascii="Times New Roman" w:hAnsi="Times New Roman"/>
          <w:b/>
          <w:bCs/>
        </w:rPr>
        <w:t xml:space="preserve">Proposal </w:t>
      </w:r>
      <w:r>
        <w:rPr>
          <w:rFonts w:ascii="Times New Roman" w:hAnsi="Times New Roman"/>
          <w:b/>
          <w:bCs/>
        </w:rPr>
        <w:t>3</w:t>
      </w:r>
      <w:r w:rsidRPr="00F6260C">
        <w:rPr>
          <w:rFonts w:ascii="Times New Roman" w:hAnsi="Times New Roman"/>
          <w:b/>
          <w:bCs/>
        </w:rPr>
        <w:t xml:space="preserve">: </w:t>
      </w:r>
    </w:p>
    <w:p w14:paraId="39349DD3" w14:textId="0548866E" w:rsidR="00A71A6A" w:rsidRDefault="00A71A6A" w:rsidP="00A71A6A">
      <w:pPr>
        <w:pStyle w:val="ListParagraph"/>
        <w:numPr>
          <w:ilvl w:val="0"/>
          <w:numId w:val="28"/>
        </w:numPr>
        <w:spacing w:after="0"/>
        <w:rPr>
          <w:b/>
          <w:bCs/>
        </w:rPr>
      </w:pPr>
      <w:r>
        <w:rPr>
          <w:b/>
          <w:bCs/>
        </w:rPr>
        <w:t xml:space="preserve">UE sends an ACK after detecting the </w:t>
      </w:r>
      <w:r>
        <w:rPr>
          <w:b/>
          <w:bCs/>
        </w:rPr>
        <w:t xml:space="preserve">triggering </w:t>
      </w:r>
      <w:r>
        <w:rPr>
          <w:b/>
          <w:bCs/>
        </w:rPr>
        <w:t xml:space="preserve">DCI </w:t>
      </w:r>
    </w:p>
    <w:p w14:paraId="572D7A4D" w14:textId="6D995189" w:rsidR="00A71A6A" w:rsidRDefault="00A71A6A" w:rsidP="00A71A6A">
      <w:pPr>
        <w:pStyle w:val="ListParagraph"/>
        <w:numPr>
          <w:ilvl w:val="0"/>
          <w:numId w:val="28"/>
        </w:numPr>
        <w:spacing w:after="0"/>
        <w:rPr>
          <w:b/>
          <w:bCs/>
        </w:rPr>
      </w:pPr>
      <w:r>
        <w:rPr>
          <w:b/>
          <w:bCs/>
        </w:rPr>
        <w:t>The timing between the ACK feedback and the temporary RS is indicated by the triggering DCI</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7D7BE551"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440097">
        <w:rPr>
          <w:rFonts w:ascii="Times New Roman" w:hAnsi="Times New Roman"/>
        </w:rPr>
        <w:t xml:space="preserve">our views on </w:t>
      </w:r>
      <w:r w:rsidR="00F6260C">
        <w:rPr>
          <w:rFonts w:ascii="Times New Roman" w:hAnsi="Times New Roman"/>
        </w:rPr>
        <w:t>the remaining issues of temporary RS for efficient SCell activation</w:t>
      </w:r>
      <w:r w:rsidR="00AC6FF0">
        <w:rPr>
          <w:rFonts w:ascii="Times New Roman" w:hAnsi="Times New Roman"/>
        </w:rPr>
        <w:t>. we make</w:t>
      </w:r>
      <w:r w:rsidR="009E79B4">
        <w:rPr>
          <w:rFonts w:ascii="Times New Roman" w:hAnsi="Times New Roman"/>
        </w:rPr>
        <w:t xml:space="preserve"> the following </w:t>
      </w:r>
      <w:r w:rsidR="00F6260C">
        <w:rPr>
          <w:rFonts w:ascii="Times New Roman" w:hAnsi="Times New Roman"/>
        </w:rPr>
        <w:t>proposals</w:t>
      </w:r>
      <w:r w:rsidR="009E79B4">
        <w:rPr>
          <w:rFonts w:ascii="Times New Roman" w:hAnsi="Times New Roman"/>
        </w:rPr>
        <w:t xml:space="preserve">. </w:t>
      </w:r>
    </w:p>
    <w:p w14:paraId="5E26ED48" w14:textId="77777777" w:rsidR="000D022E" w:rsidRPr="005E40A5" w:rsidRDefault="000D022E" w:rsidP="000D022E">
      <w:pPr>
        <w:spacing w:after="0"/>
        <w:rPr>
          <w:rFonts w:ascii="Times New Roman" w:hAnsi="Times New Roman"/>
          <w:b/>
          <w:bCs/>
        </w:rPr>
      </w:pPr>
      <w:r w:rsidRPr="005E40A5">
        <w:rPr>
          <w:rFonts w:ascii="Times New Roman" w:hAnsi="Times New Roman"/>
          <w:b/>
          <w:bCs/>
        </w:rPr>
        <w:t xml:space="preserve">Proposal 1: CSI measurement should be supported by the temporary RS for efficient SCell activation. It needs study whether it is enough to do CSI measurement on the one CSI-RS port </w:t>
      </w:r>
      <w:r>
        <w:rPr>
          <w:rFonts w:ascii="Times New Roman" w:hAnsi="Times New Roman"/>
          <w:b/>
          <w:bCs/>
        </w:rPr>
        <w:t>within the</w:t>
      </w:r>
      <w:r w:rsidRPr="005E40A5">
        <w:rPr>
          <w:rFonts w:ascii="Times New Roman" w:hAnsi="Times New Roman"/>
          <w:b/>
          <w:bCs/>
        </w:rPr>
        <w:t xml:space="preserve"> TRS serving as temporary RS. </w:t>
      </w:r>
    </w:p>
    <w:p w14:paraId="0632816D" w14:textId="77777777" w:rsidR="00607351" w:rsidRDefault="00607351" w:rsidP="00607351">
      <w:pPr>
        <w:spacing w:after="0"/>
        <w:rPr>
          <w:rFonts w:ascii="Times New Roman" w:hAnsi="Times New Roman"/>
        </w:rPr>
      </w:pPr>
    </w:p>
    <w:p w14:paraId="288982FE" w14:textId="77777777" w:rsidR="000D022E" w:rsidRPr="005E40A5" w:rsidRDefault="000D022E" w:rsidP="000D022E">
      <w:pPr>
        <w:spacing w:after="0"/>
        <w:rPr>
          <w:rFonts w:ascii="Times New Roman" w:hAnsi="Times New Roman"/>
          <w:b/>
          <w:bCs/>
        </w:rPr>
      </w:pPr>
      <w:r w:rsidRPr="005E40A5">
        <w:rPr>
          <w:rFonts w:ascii="Times New Roman" w:hAnsi="Times New Roman"/>
          <w:b/>
          <w:bCs/>
        </w:rPr>
        <w:t xml:space="preserve">Proposal </w:t>
      </w:r>
      <w:r>
        <w:rPr>
          <w:rFonts w:ascii="Times New Roman" w:hAnsi="Times New Roman"/>
          <w:b/>
          <w:bCs/>
        </w:rPr>
        <w:t>2</w:t>
      </w:r>
      <w:r w:rsidRPr="005E40A5">
        <w:rPr>
          <w:rFonts w:ascii="Times New Roman" w:hAnsi="Times New Roman"/>
          <w:b/>
          <w:bCs/>
        </w:rPr>
        <w:t xml:space="preserve">: </w:t>
      </w:r>
      <w:r>
        <w:rPr>
          <w:rFonts w:ascii="Times New Roman" w:hAnsi="Times New Roman"/>
          <w:b/>
          <w:bCs/>
        </w:rPr>
        <w:t xml:space="preserve">A DCI format could be used to trigger the transmission of temporary RS. </w:t>
      </w:r>
      <w:r w:rsidRPr="005E40A5">
        <w:rPr>
          <w:rFonts w:ascii="Times New Roman" w:hAnsi="Times New Roman"/>
          <w:b/>
          <w:bCs/>
        </w:rPr>
        <w:t xml:space="preserve"> </w:t>
      </w:r>
    </w:p>
    <w:p w14:paraId="31D45FAF" w14:textId="77777777" w:rsidR="00607351" w:rsidRPr="00331E23" w:rsidRDefault="00607351" w:rsidP="00607351">
      <w:pPr>
        <w:spacing w:after="0"/>
        <w:rPr>
          <w:rFonts w:ascii="Times New Roman" w:hAnsi="Times New Roman"/>
          <w:b/>
          <w:bCs/>
        </w:rPr>
      </w:pPr>
    </w:p>
    <w:p w14:paraId="52317EA6" w14:textId="77777777" w:rsidR="000D022E" w:rsidRPr="00F6260C" w:rsidRDefault="000D022E" w:rsidP="000D022E">
      <w:pPr>
        <w:spacing w:after="0"/>
        <w:rPr>
          <w:rFonts w:ascii="Times New Roman" w:hAnsi="Times New Roman"/>
          <w:b/>
          <w:bCs/>
        </w:rPr>
      </w:pPr>
      <w:r w:rsidRPr="00F6260C">
        <w:rPr>
          <w:rFonts w:ascii="Times New Roman" w:hAnsi="Times New Roman"/>
          <w:b/>
          <w:bCs/>
        </w:rPr>
        <w:t xml:space="preserve">Proposal </w:t>
      </w:r>
      <w:r>
        <w:rPr>
          <w:rFonts w:ascii="Times New Roman" w:hAnsi="Times New Roman"/>
          <w:b/>
          <w:bCs/>
        </w:rPr>
        <w:t>3</w:t>
      </w:r>
      <w:r w:rsidRPr="00F6260C">
        <w:rPr>
          <w:rFonts w:ascii="Times New Roman" w:hAnsi="Times New Roman"/>
          <w:b/>
          <w:bCs/>
        </w:rPr>
        <w:t xml:space="preserve">: </w:t>
      </w:r>
      <w:r>
        <w:rPr>
          <w:rFonts w:ascii="Times New Roman" w:hAnsi="Times New Roman"/>
          <w:b/>
          <w:bCs/>
        </w:rPr>
        <w:t>T</w:t>
      </w:r>
      <w:r w:rsidRPr="00F6260C">
        <w:rPr>
          <w:rFonts w:ascii="Times New Roman" w:hAnsi="Times New Roman"/>
          <w:b/>
          <w:bCs/>
        </w:rPr>
        <w:t xml:space="preserve">he triggered temporary RS should be after the time of HARQ-ACK feedback associated the MAC-CE or </w:t>
      </w:r>
      <w:r>
        <w:rPr>
          <w:rFonts w:ascii="Times New Roman" w:hAnsi="Times New Roman"/>
          <w:b/>
          <w:bCs/>
        </w:rPr>
        <w:t xml:space="preserve">after </w:t>
      </w:r>
      <w:r w:rsidRPr="00F6260C">
        <w:rPr>
          <w:rFonts w:ascii="Times New Roman" w:hAnsi="Times New Roman"/>
          <w:b/>
          <w:bCs/>
        </w:rPr>
        <w:t>the DCI that triggers SCell activation. The time offset of the temporary RS can be dynamically indicate</w:t>
      </w:r>
      <w:r>
        <w:rPr>
          <w:rFonts w:ascii="Times New Roman" w:hAnsi="Times New Roman"/>
          <w:b/>
          <w:bCs/>
        </w:rPr>
        <w:t>d</w:t>
      </w:r>
      <w:r w:rsidRPr="00F6260C">
        <w:rPr>
          <w:rFonts w:ascii="Times New Roman" w:hAnsi="Times New Roman"/>
          <w:b/>
          <w:bCs/>
        </w:rPr>
        <w:t xml:space="preserve"> if a DCI is used to trigger temporary RS. </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22C11D73"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w:t>
      </w:r>
      <w:r w:rsidR="00521E6E" w:rsidRPr="00521E6E">
        <w:rPr>
          <w:rFonts w:ascii="Times New Roman" w:hAnsi="Times New Roman"/>
        </w:rPr>
        <w:t>201040</w:t>
      </w:r>
      <w:r w:rsidR="00BE4BCB" w:rsidRPr="00BE4BCB">
        <w:rPr>
          <w:rFonts w:ascii="Times New Roman" w:hAnsi="Times New Roman"/>
        </w:rPr>
        <w:t xml:space="preserve">, </w:t>
      </w:r>
      <w:r w:rsidR="00521E6E" w:rsidRPr="00521E6E">
        <w:rPr>
          <w:rFonts w:ascii="Times New Roman" w:hAnsi="Times New Roman"/>
        </w:rPr>
        <w:t>Revised WID on Further Multi-RAT Dual-Connectivity enhancements</w:t>
      </w:r>
      <w:r w:rsidR="00BE4BCB" w:rsidRPr="00BE4BCB">
        <w:rPr>
          <w:rFonts w:ascii="Times New Roman" w:hAnsi="Times New Roman"/>
        </w:rPr>
        <w:t xml:space="preserve">, </w:t>
      </w:r>
      <w:r w:rsidR="00521E6E">
        <w:rPr>
          <w:rFonts w:ascii="Times New Roman" w:hAnsi="Times New Roman"/>
        </w:rPr>
        <w:t>Huawei</w:t>
      </w:r>
    </w:p>
    <w:p w14:paraId="04712346" w14:textId="460A4D05" w:rsidR="00B527E0" w:rsidRDefault="00B527E0" w:rsidP="00B86EC1">
      <w:pPr>
        <w:pStyle w:val="CRCoverPage"/>
        <w:tabs>
          <w:tab w:val="right" w:pos="9639"/>
        </w:tabs>
        <w:spacing w:after="0"/>
        <w:rPr>
          <w:rFonts w:ascii="Times New Roman" w:hAnsi="Times New Roman"/>
        </w:rPr>
      </w:pPr>
    </w:p>
    <w:p w14:paraId="143993EF" w14:textId="57659EA3" w:rsidR="00A05B1F" w:rsidRDefault="00A05B1F" w:rsidP="00B86EC1">
      <w:pPr>
        <w:pStyle w:val="CRCoverPage"/>
        <w:tabs>
          <w:tab w:val="right" w:pos="9639"/>
        </w:tabs>
        <w:spacing w:after="0"/>
        <w:rPr>
          <w:rFonts w:ascii="Times New Roman" w:hAnsi="Times New Roman"/>
        </w:rPr>
      </w:pPr>
    </w:p>
    <w:p w14:paraId="7083C2A1" w14:textId="77777777" w:rsidR="003A7EDE" w:rsidRDefault="003A7EDE" w:rsidP="00B86EC1">
      <w:pPr>
        <w:pStyle w:val="CRCoverPage"/>
        <w:tabs>
          <w:tab w:val="right" w:pos="9639"/>
        </w:tabs>
        <w:spacing w:after="0"/>
        <w:rPr>
          <w:rFonts w:ascii="Times New Roman" w:hAnsi="Times New Roman"/>
        </w:rPr>
      </w:pPr>
    </w:p>
    <w:sectPr w:rsidR="003A7EDE" w:rsidSect="0012020F">
      <w:headerReference w:type="even" r:id="rId13"/>
      <w:headerReference w:type="default" r:id="rId14"/>
      <w:footerReference w:type="even" r:id="rId15"/>
      <w:footerReference w:type="default" r:id="rId16"/>
      <w:headerReference w:type="first" r:id="rId17"/>
      <w:footerReference w:type="firs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11FD5" w14:textId="77777777" w:rsidR="000C69A6" w:rsidRDefault="000C69A6"/>
  </w:endnote>
  <w:endnote w:type="continuationSeparator" w:id="0">
    <w:p w14:paraId="16570513" w14:textId="77777777" w:rsidR="000C69A6" w:rsidRDefault="000C69A6"/>
  </w:endnote>
  <w:endnote w:type="continuationNotice" w:id="1">
    <w:p w14:paraId="45058775" w14:textId="77777777" w:rsidR="000C69A6" w:rsidRDefault="000C6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New Roman Ital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DF8C" w14:textId="77777777" w:rsidR="00174DE0" w:rsidRDefault="00174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7240E2" w:rsidRDefault="007240E2">
    <w:pPr>
      <w:pStyle w:val="Footer"/>
    </w:pPr>
  </w:p>
  <w:p w14:paraId="43FA2102" w14:textId="77777777" w:rsidR="007240E2" w:rsidRDefault="00724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3FDE4" w14:textId="77777777" w:rsidR="00174DE0" w:rsidRDefault="00174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E54C0" w14:textId="77777777" w:rsidR="000C69A6" w:rsidRDefault="000C69A6"/>
  </w:footnote>
  <w:footnote w:type="continuationSeparator" w:id="0">
    <w:p w14:paraId="032DA0AE" w14:textId="77777777" w:rsidR="000C69A6" w:rsidRDefault="000C69A6"/>
  </w:footnote>
  <w:footnote w:type="continuationNotice" w:id="1">
    <w:p w14:paraId="48D2D142" w14:textId="77777777" w:rsidR="000C69A6" w:rsidRDefault="000C6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91E56" w14:textId="77777777" w:rsidR="00174DE0" w:rsidRDefault="00174D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D334" w14:textId="77777777" w:rsidR="00174DE0" w:rsidRDefault="00174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F1BE5" w14:textId="77777777" w:rsidR="00174DE0" w:rsidRDefault="00174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FE31E1"/>
    <w:multiLevelType w:val="hybridMultilevel"/>
    <w:tmpl w:val="7CD2E1E4"/>
    <w:lvl w:ilvl="0" w:tplc="E9563E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36A8B"/>
    <w:multiLevelType w:val="hybridMultilevel"/>
    <w:tmpl w:val="3D6A5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7D7F16"/>
    <w:multiLevelType w:val="hybridMultilevel"/>
    <w:tmpl w:val="A2680612"/>
    <w:lvl w:ilvl="0" w:tplc="D076C9AE">
      <w:start w:val="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7718DC"/>
    <w:multiLevelType w:val="hybridMultilevel"/>
    <w:tmpl w:val="BAB67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3"/>
  </w:num>
  <w:num w:numId="3">
    <w:abstractNumId w:val="9"/>
  </w:num>
  <w:num w:numId="4">
    <w:abstractNumId w:val="0"/>
  </w:num>
  <w:num w:numId="5">
    <w:abstractNumId w:val="16"/>
  </w:num>
  <w:num w:numId="6">
    <w:abstractNumId w:val="11"/>
  </w:num>
  <w:num w:numId="7">
    <w:abstractNumId w:val="15"/>
  </w:num>
  <w:num w:numId="8">
    <w:abstractNumId w:val="20"/>
  </w:num>
  <w:num w:numId="9">
    <w:abstractNumId w:val="10"/>
  </w:num>
  <w:num w:numId="10">
    <w:abstractNumId w:val="18"/>
  </w:num>
  <w:num w:numId="11">
    <w:abstractNumId w:val="1"/>
  </w:num>
  <w:num w:numId="12">
    <w:abstractNumId w:val="21"/>
  </w:num>
  <w:num w:numId="13">
    <w:abstractNumId w:val="4"/>
  </w:num>
  <w:num w:numId="14">
    <w:abstractNumId w:val="26"/>
    <w:lvlOverride w:ilvl="0"/>
    <w:lvlOverride w:ilvl="1"/>
    <w:lvlOverride w:ilvl="2">
      <w:startOverride w:val="1"/>
    </w:lvlOverride>
    <w:lvlOverride w:ilvl="3"/>
    <w:lvlOverride w:ilvl="4"/>
    <w:lvlOverride w:ilvl="5"/>
    <w:lvlOverride w:ilvl="6"/>
    <w:lvlOverride w:ilvl="7"/>
    <w:lvlOverride w:ilvl="8"/>
  </w:num>
  <w:num w:numId="15">
    <w:abstractNumId w:val="2"/>
  </w:num>
  <w:num w:numId="16">
    <w:abstractNumId w:val="6"/>
  </w:num>
  <w:num w:numId="17">
    <w:abstractNumId w:val="13"/>
  </w:num>
  <w:num w:numId="18">
    <w:abstractNumId w:val="3"/>
  </w:num>
  <w:num w:numId="19">
    <w:abstractNumId w:val="9"/>
  </w:num>
  <w:num w:numId="20">
    <w:abstractNumId w:val="19"/>
  </w:num>
  <w:num w:numId="21">
    <w:abstractNumId w:val="17"/>
  </w:num>
  <w:num w:numId="22">
    <w:abstractNumId w:val="5"/>
  </w:num>
  <w:num w:numId="23">
    <w:abstractNumId w:val="12"/>
  </w:num>
  <w:num w:numId="24">
    <w:abstractNumId w:val="25"/>
    <w:lvlOverride w:ilvl="0"/>
    <w:lvlOverride w:ilvl="1"/>
    <w:lvlOverride w:ilvl="2"/>
    <w:lvlOverride w:ilvl="3"/>
    <w:lvlOverride w:ilvl="4"/>
    <w:lvlOverride w:ilvl="5"/>
    <w:lvlOverride w:ilvl="6"/>
    <w:lvlOverride w:ilvl="7"/>
    <w:lvlOverride w:ilvl="8"/>
  </w:num>
  <w:num w:numId="25">
    <w:abstractNumId w:val="22"/>
    <w:lvlOverride w:ilvl="0"/>
    <w:lvlOverride w:ilvl="1"/>
    <w:lvlOverride w:ilvl="2"/>
    <w:lvlOverride w:ilvl="3"/>
    <w:lvlOverride w:ilvl="4"/>
    <w:lvlOverride w:ilvl="5"/>
    <w:lvlOverride w:ilvl="6"/>
    <w:lvlOverride w:ilvl="7"/>
    <w:lvlOverride w:ilvl="8"/>
  </w:num>
  <w:num w:numId="26">
    <w:abstractNumId w:val="7"/>
    <w:lvlOverride w:ilvl="0"/>
    <w:lvlOverride w:ilvl="1"/>
    <w:lvlOverride w:ilvl="2"/>
    <w:lvlOverride w:ilvl="3"/>
    <w:lvlOverride w:ilvl="4"/>
    <w:lvlOverride w:ilvl="5"/>
    <w:lvlOverride w:ilvl="6"/>
    <w:lvlOverride w:ilvl="7"/>
    <w:lvlOverride w:ilvl="8"/>
  </w:num>
  <w:num w:numId="27">
    <w:abstractNumId w:val="24"/>
    <w:lvlOverride w:ilvl="0"/>
    <w:lvlOverride w:ilvl="1"/>
    <w:lvlOverride w:ilvl="2"/>
    <w:lvlOverride w:ilvl="3"/>
    <w:lvlOverride w:ilvl="4"/>
    <w:lvlOverride w:ilvl="5"/>
    <w:lvlOverride w:ilvl="6"/>
    <w:lvlOverride w:ilvl="7"/>
    <w:lvlOverride w:ilvl="8"/>
  </w:num>
  <w:num w:numId="2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707"/>
    <w:rsid w:val="00006B72"/>
    <w:rsid w:val="00007449"/>
    <w:rsid w:val="000078D4"/>
    <w:rsid w:val="000079E9"/>
    <w:rsid w:val="00007A27"/>
    <w:rsid w:val="00007F5E"/>
    <w:rsid w:val="00007FCE"/>
    <w:rsid w:val="0001036E"/>
    <w:rsid w:val="00010410"/>
    <w:rsid w:val="00010F11"/>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765"/>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760"/>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4A"/>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2F7F"/>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69A6"/>
    <w:rsid w:val="000C71A3"/>
    <w:rsid w:val="000C7261"/>
    <w:rsid w:val="000C75BA"/>
    <w:rsid w:val="000D000E"/>
    <w:rsid w:val="000D022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0F3C"/>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6AFE"/>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4DE0"/>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A20"/>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6B2"/>
    <w:rsid w:val="001B0798"/>
    <w:rsid w:val="001B0E29"/>
    <w:rsid w:val="001B10A4"/>
    <w:rsid w:val="001B1100"/>
    <w:rsid w:val="001B1398"/>
    <w:rsid w:val="001B1466"/>
    <w:rsid w:val="001B1A2C"/>
    <w:rsid w:val="001B1F57"/>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3C93"/>
    <w:rsid w:val="001D47EE"/>
    <w:rsid w:val="001D4870"/>
    <w:rsid w:val="001D4F48"/>
    <w:rsid w:val="001D4FD3"/>
    <w:rsid w:val="001D51E2"/>
    <w:rsid w:val="001D5436"/>
    <w:rsid w:val="001D56B2"/>
    <w:rsid w:val="001D5A57"/>
    <w:rsid w:val="001D5B8F"/>
    <w:rsid w:val="001D68F3"/>
    <w:rsid w:val="001D6EA3"/>
    <w:rsid w:val="001D74C9"/>
    <w:rsid w:val="001D76CE"/>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54F"/>
    <w:rsid w:val="00207738"/>
    <w:rsid w:val="00207997"/>
    <w:rsid w:val="00210246"/>
    <w:rsid w:val="0021052F"/>
    <w:rsid w:val="00210539"/>
    <w:rsid w:val="00210668"/>
    <w:rsid w:val="00211822"/>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17D62"/>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005"/>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B8"/>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5CD"/>
    <w:rsid w:val="0029161E"/>
    <w:rsid w:val="002925A9"/>
    <w:rsid w:val="00292A23"/>
    <w:rsid w:val="0029308D"/>
    <w:rsid w:val="002930C9"/>
    <w:rsid w:val="0029318B"/>
    <w:rsid w:val="0029330D"/>
    <w:rsid w:val="00293427"/>
    <w:rsid w:val="002935B5"/>
    <w:rsid w:val="00293679"/>
    <w:rsid w:val="0029399B"/>
    <w:rsid w:val="00293CC9"/>
    <w:rsid w:val="00294DCB"/>
    <w:rsid w:val="00295100"/>
    <w:rsid w:val="002962F4"/>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A5F"/>
    <w:rsid w:val="002A2C42"/>
    <w:rsid w:val="002A2FC5"/>
    <w:rsid w:val="002A377C"/>
    <w:rsid w:val="002A38C2"/>
    <w:rsid w:val="002A3992"/>
    <w:rsid w:val="002A40F3"/>
    <w:rsid w:val="002A4958"/>
    <w:rsid w:val="002A4B76"/>
    <w:rsid w:val="002A4D57"/>
    <w:rsid w:val="002A50A1"/>
    <w:rsid w:val="002A539D"/>
    <w:rsid w:val="002A58A1"/>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2BE"/>
    <w:rsid w:val="00330352"/>
    <w:rsid w:val="0033065F"/>
    <w:rsid w:val="00330BF3"/>
    <w:rsid w:val="00330C6B"/>
    <w:rsid w:val="00331355"/>
    <w:rsid w:val="003319FE"/>
    <w:rsid w:val="00331E23"/>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47E7"/>
    <w:rsid w:val="00345712"/>
    <w:rsid w:val="00346434"/>
    <w:rsid w:val="0034659D"/>
    <w:rsid w:val="00346F56"/>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EB0"/>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7F3"/>
    <w:rsid w:val="003A6CD3"/>
    <w:rsid w:val="003A6FA7"/>
    <w:rsid w:val="003A7EDE"/>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2C52"/>
    <w:rsid w:val="003C33B2"/>
    <w:rsid w:val="003C3B2C"/>
    <w:rsid w:val="003C4882"/>
    <w:rsid w:val="003C52DF"/>
    <w:rsid w:val="003C5EEE"/>
    <w:rsid w:val="003C6D39"/>
    <w:rsid w:val="003C77EA"/>
    <w:rsid w:val="003C7AF5"/>
    <w:rsid w:val="003D0945"/>
    <w:rsid w:val="003D09A2"/>
    <w:rsid w:val="003D0BDB"/>
    <w:rsid w:val="003D137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0C34"/>
    <w:rsid w:val="00401712"/>
    <w:rsid w:val="00401EF2"/>
    <w:rsid w:val="004022C0"/>
    <w:rsid w:val="00402387"/>
    <w:rsid w:val="004024D7"/>
    <w:rsid w:val="00402C5C"/>
    <w:rsid w:val="00402FA3"/>
    <w:rsid w:val="0040312A"/>
    <w:rsid w:val="00403793"/>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AEF"/>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6D5"/>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7C8"/>
    <w:rsid w:val="00432C90"/>
    <w:rsid w:val="00432D5E"/>
    <w:rsid w:val="004331A8"/>
    <w:rsid w:val="00433496"/>
    <w:rsid w:val="004334BE"/>
    <w:rsid w:val="00434236"/>
    <w:rsid w:val="004345C4"/>
    <w:rsid w:val="00434D0E"/>
    <w:rsid w:val="00434F76"/>
    <w:rsid w:val="004354C4"/>
    <w:rsid w:val="004370EF"/>
    <w:rsid w:val="00440097"/>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4357"/>
    <w:rsid w:val="00495132"/>
    <w:rsid w:val="00495530"/>
    <w:rsid w:val="00495CFD"/>
    <w:rsid w:val="00495F65"/>
    <w:rsid w:val="00496F95"/>
    <w:rsid w:val="00497786"/>
    <w:rsid w:val="00497D1D"/>
    <w:rsid w:val="004A027E"/>
    <w:rsid w:val="004A03A1"/>
    <w:rsid w:val="004A079B"/>
    <w:rsid w:val="004A0BD8"/>
    <w:rsid w:val="004A1054"/>
    <w:rsid w:val="004A1213"/>
    <w:rsid w:val="004A123A"/>
    <w:rsid w:val="004A12A5"/>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1E6E"/>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148B"/>
    <w:rsid w:val="0053200A"/>
    <w:rsid w:val="005321AB"/>
    <w:rsid w:val="00533006"/>
    <w:rsid w:val="005335F2"/>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37B"/>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1EB4"/>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045"/>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6AC4"/>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5A6E"/>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6DB"/>
    <w:rsid w:val="005C773C"/>
    <w:rsid w:val="005D09C1"/>
    <w:rsid w:val="005D10A8"/>
    <w:rsid w:val="005D1428"/>
    <w:rsid w:val="005D1721"/>
    <w:rsid w:val="005D1A47"/>
    <w:rsid w:val="005D1CD5"/>
    <w:rsid w:val="005D2998"/>
    <w:rsid w:val="005D379D"/>
    <w:rsid w:val="005D3F1B"/>
    <w:rsid w:val="005D423F"/>
    <w:rsid w:val="005D465B"/>
    <w:rsid w:val="005D4CB3"/>
    <w:rsid w:val="005D4CBD"/>
    <w:rsid w:val="005D5381"/>
    <w:rsid w:val="005D5646"/>
    <w:rsid w:val="005D5ADB"/>
    <w:rsid w:val="005D5BE7"/>
    <w:rsid w:val="005D621B"/>
    <w:rsid w:val="005D6579"/>
    <w:rsid w:val="005D7083"/>
    <w:rsid w:val="005D764D"/>
    <w:rsid w:val="005D7F9C"/>
    <w:rsid w:val="005E00B5"/>
    <w:rsid w:val="005E01EE"/>
    <w:rsid w:val="005E0FDF"/>
    <w:rsid w:val="005E148A"/>
    <w:rsid w:val="005E244B"/>
    <w:rsid w:val="005E2B56"/>
    <w:rsid w:val="005E2B89"/>
    <w:rsid w:val="005E2EAD"/>
    <w:rsid w:val="005E2FC9"/>
    <w:rsid w:val="005E3001"/>
    <w:rsid w:val="005E345F"/>
    <w:rsid w:val="005E40A5"/>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351"/>
    <w:rsid w:val="00607772"/>
    <w:rsid w:val="006078C3"/>
    <w:rsid w:val="0060796F"/>
    <w:rsid w:val="00607AD8"/>
    <w:rsid w:val="0061050B"/>
    <w:rsid w:val="0061077E"/>
    <w:rsid w:val="00610A3A"/>
    <w:rsid w:val="00610C63"/>
    <w:rsid w:val="0061230C"/>
    <w:rsid w:val="0061264C"/>
    <w:rsid w:val="00612A9F"/>
    <w:rsid w:val="00612B20"/>
    <w:rsid w:val="00612D15"/>
    <w:rsid w:val="00612F4C"/>
    <w:rsid w:val="00613BB6"/>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A59"/>
    <w:rsid w:val="00627C04"/>
    <w:rsid w:val="00627D1D"/>
    <w:rsid w:val="00627D4F"/>
    <w:rsid w:val="00627F47"/>
    <w:rsid w:val="00631023"/>
    <w:rsid w:val="00631EBD"/>
    <w:rsid w:val="00632297"/>
    <w:rsid w:val="00632DAF"/>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B4A"/>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67FD6"/>
    <w:rsid w:val="00670572"/>
    <w:rsid w:val="006706DA"/>
    <w:rsid w:val="0067096F"/>
    <w:rsid w:val="00670F25"/>
    <w:rsid w:val="00671002"/>
    <w:rsid w:val="006712C6"/>
    <w:rsid w:val="006719B0"/>
    <w:rsid w:val="00671B61"/>
    <w:rsid w:val="00671B91"/>
    <w:rsid w:val="00672300"/>
    <w:rsid w:val="00672568"/>
    <w:rsid w:val="00672D11"/>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1BC0"/>
    <w:rsid w:val="006B25F1"/>
    <w:rsid w:val="006B2946"/>
    <w:rsid w:val="006B2C87"/>
    <w:rsid w:val="006B3238"/>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1EE0"/>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711"/>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0E2"/>
    <w:rsid w:val="0072428F"/>
    <w:rsid w:val="00724881"/>
    <w:rsid w:val="00725246"/>
    <w:rsid w:val="00725BA7"/>
    <w:rsid w:val="0072664C"/>
    <w:rsid w:val="007270C7"/>
    <w:rsid w:val="0072722E"/>
    <w:rsid w:val="0072779D"/>
    <w:rsid w:val="00727E18"/>
    <w:rsid w:val="0073034E"/>
    <w:rsid w:val="0073050A"/>
    <w:rsid w:val="007307E7"/>
    <w:rsid w:val="00730C13"/>
    <w:rsid w:val="0073176F"/>
    <w:rsid w:val="00731E5C"/>
    <w:rsid w:val="00732052"/>
    <w:rsid w:val="00732A0F"/>
    <w:rsid w:val="00732D07"/>
    <w:rsid w:val="00732EE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1D98"/>
    <w:rsid w:val="00752031"/>
    <w:rsid w:val="007521F9"/>
    <w:rsid w:val="00752678"/>
    <w:rsid w:val="007538B7"/>
    <w:rsid w:val="00753BFE"/>
    <w:rsid w:val="007540AB"/>
    <w:rsid w:val="00754B57"/>
    <w:rsid w:val="00754E89"/>
    <w:rsid w:val="0075521A"/>
    <w:rsid w:val="007552DE"/>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5E26"/>
    <w:rsid w:val="00766769"/>
    <w:rsid w:val="00766869"/>
    <w:rsid w:val="00766B62"/>
    <w:rsid w:val="00766F65"/>
    <w:rsid w:val="007673C2"/>
    <w:rsid w:val="00767A99"/>
    <w:rsid w:val="0077003B"/>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24B"/>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1BA"/>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3A29"/>
    <w:rsid w:val="00806ACB"/>
    <w:rsid w:val="00806F83"/>
    <w:rsid w:val="008073D4"/>
    <w:rsid w:val="00807EB8"/>
    <w:rsid w:val="008101EC"/>
    <w:rsid w:val="00810C0E"/>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2732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6F17"/>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1F63"/>
    <w:rsid w:val="00862044"/>
    <w:rsid w:val="00862268"/>
    <w:rsid w:val="00862A49"/>
    <w:rsid w:val="00864AA0"/>
    <w:rsid w:val="00864CF4"/>
    <w:rsid w:val="00864FA1"/>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8B0"/>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0B6D"/>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2C02"/>
    <w:rsid w:val="008F3BDA"/>
    <w:rsid w:val="008F4A64"/>
    <w:rsid w:val="008F4A70"/>
    <w:rsid w:val="008F4EC2"/>
    <w:rsid w:val="008F5202"/>
    <w:rsid w:val="008F5776"/>
    <w:rsid w:val="008F58E6"/>
    <w:rsid w:val="008F5A9A"/>
    <w:rsid w:val="008F5AFB"/>
    <w:rsid w:val="008F5CF9"/>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7222"/>
    <w:rsid w:val="0090740A"/>
    <w:rsid w:val="00907BDD"/>
    <w:rsid w:val="009103ED"/>
    <w:rsid w:val="00910485"/>
    <w:rsid w:val="00911298"/>
    <w:rsid w:val="00911850"/>
    <w:rsid w:val="00911BCB"/>
    <w:rsid w:val="00912D86"/>
    <w:rsid w:val="00912F71"/>
    <w:rsid w:val="00913254"/>
    <w:rsid w:val="00913441"/>
    <w:rsid w:val="0091348E"/>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9A0"/>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47E61"/>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73C"/>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2172"/>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274E"/>
    <w:rsid w:val="009B38BE"/>
    <w:rsid w:val="009B3CC0"/>
    <w:rsid w:val="009B41C8"/>
    <w:rsid w:val="009B4997"/>
    <w:rsid w:val="009B4D9D"/>
    <w:rsid w:val="009B4E4F"/>
    <w:rsid w:val="009B4EB1"/>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5FC6"/>
    <w:rsid w:val="009D6E7C"/>
    <w:rsid w:val="009D718F"/>
    <w:rsid w:val="009D72D3"/>
    <w:rsid w:val="009D7718"/>
    <w:rsid w:val="009E02A9"/>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9F7D79"/>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5B1F"/>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80B"/>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1F53"/>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1A6A"/>
    <w:rsid w:val="00A7231A"/>
    <w:rsid w:val="00A72570"/>
    <w:rsid w:val="00A72803"/>
    <w:rsid w:val="00A72876"/>
    <w:rsid w:val="00A738A0"/>
    <w:rsid w:val="00A74106"/>
    <w:rsid w:val="00A745D5"/>
    <w:rsid w:val="00A74688"/>
    <w:rsid w:val="00A74AB6"/>
    <w:rsid w:val="00A74D40"/>
    <w:rsid w:val="00A75677"/>
    <w:rsid w:val="00A763B9"/>
    <w:rsid w:val="00A77636"/>
    <w:rsid w:val="00A7780B"/>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97572"/>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3DFB"/>
    <w:rsid w:val="00AD4A66"/>
    <w:rsid w:val="00AD4F72"/>
    <w:rsid w:val="00AD56F7"/>
    <w:rsid w:val="00AD6D12"/>
    <w:rsid w:val="00AD6D67"/>
    <w:rsid w:val="00AD7103"/>
    <w:rsid w:val="00AD742F"/>
    <w:rsid w:val="00AD74E4"/>
    <w:rsid w:val="00AD7D3F"/>
    <w:rsid w:val="00AE0212"/>
    <w:rsid w:val="00AE0710"/>
    <w:rsid w:val="00AE158C"/>
    <w:rsid w:val="00AE176D"/>
    <w:rsid w:val="00AE1B78"/>
    <w:rsid w:val="00AE1CC4"/>
    <w:rsid w:val="00AE1E0A"/>
    <w:rsid w:val="00AE2351"/>
    <w:rsid w:val="00AE2C0C"/>
    <w:rsid w:val="00AE2EAE"/>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16AC"/>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6AF"/>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070"/>
    <w:rsid w:val="00B5022F"/>
    <w:rsid w:val="00B50428"/>
    <w:rsid w:val="00B50B02"/>
    <w:rsid w:val="00B510E1"/>
    <w:rsid w:val="00B51C75"/>
    <w:rsid w:val="00B52171"/>
    <w:rsid w:val="00B527E0"/>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6E9"/>
    <w:rsid w:val="00B678F8"/>
    <w:rsid w:val="00B7023B"/>
    <w:rsid w:val="00B70AF3"/>
    <w:rsid w:val="00B7126F"/>
    <w:rsid w:val="00B71438"/>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A74"/>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7161"/>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1CE7"/>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2797"/>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2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7A5"/>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912"/>
    <w:rsid w:val="00C66CFF"/>
    <w:rsid w:val="00C66DBC"/>
    <w:rsid w:val="00C70668"/>
    <w:rsid w:val="00C70AC6"/>
    <w:rsid w:val="00C70B2D"/>
    <w:rsid w:val="00C70E3A"/>
    <w:rsid w:val="00C717BD"/>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53C"/>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609"/>
    <w:rsid w:val="00CA3A6D"/>
    <w:rsid w:val="00CA3D0C"/>
    <w:rsid w:val="00CA3D21"/>
    <w:rsid w:val="00CA3DF1"/>
    <w:rsid w:val="00CA4118"/>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C12"/>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E95"/>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307"/>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29E"/>
    <w:rsid w:val="00DA4583"/>
    <w:rsid w:val="00DA460B"/>
    <w:rsid w:val="00DA4676"/>
    <w:rsid w:val="00DA4D85"/>
    <w:rsid w:val="00DA561B"/>
    <w:rsid w:val="00DA57EB"/>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396"/>
    <w:rsid w:val="00DB1A09"/>
    <w:rsid w:val="00DB1BA4"/>
    <w:rsid w:val="00DB2012"/>
    <w:rsid w:val="00DB26EE"/>
    <w:rsid w:val="00DB2C88"/>
    <w:rsid w:val="00DB360D"/>
    <w:rsid w:val="00DB37D2"/>
    <w:rsid w:val="00DB388D"/>
    <w:rsid w:val="00DB3ADE"/>
    <w:rsid w:val="00DB3EED"/>
    <w:rsid w:val="00DB423F"/>
    <w:rsid w:val="00DB48F9"/>
    <w:rsid w:val="00DB4E89"/>
    <w:rsid w:val="00DB555E"/>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E4"/>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5C"/>
    <w:rsid w:val="00DF3DE1"/>
    <w:rsid w:val="00DF3F7E"/>
    <w:rsid w:val="00DF453D"/>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7D6"/>
    <w:rsid w:val="00E11A53"/>
    <w:rsid w:val="00E11A6C"/>
    <w:rsid w:val="00E11CB4"/>
    <w:rsid w:val="00E1282E"/>
    <w:rsid w:val="00E12ADB"/>
    <w:rsid w:val="00E12D6D"/>
    <w:rsid w:val="00E1358B"/>
    <w:rsid w:val="00E13C5C"/>
    <w:rsid w:val="00E13C8B"/>
    <w:rsid w:val="00E1430E"/>
    <w:rsid w:val="00E14F90"/>
    <w:rsid w:val="00E158CC"/>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885"/>
    <w:rsid w:val="00E35967"/>
    <w:rsid w:val="00E36144"/>
    <w:rsid w:val="00E3634E"/>
    <w:rsid w:val="00E366B2"/>
    <w:rsid w:val="00E366D1"/>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A52"/>
    <w:rsid w:val="00E45EEA"/>
    <w:rsid w:val="00E46681"/>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5F38"/>
    <w:rsid w:val="00E5627B"/>
    <w:rsid w:val="00E56589"/>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633"/>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1FEF"/>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4FEC"/>
    <w:rsid w:val="00E8512E"/>
    <w:rsid w:val="00E8563F"/>
    <w:rsid w:val="00E85E34"/>
    <w:rsid w:val="00E86164"/>
    <w:rsid w:val="00E861D4"/>
    <w:rsid w:val="00E86654"/>
    <w:rsid w:val="00E867D3"/>
    <w:rsid w:val="00E86A18"/>
    <w:rsid w:val="00E86CD5"/>
    <w:rsid w:val="00E86DAD"/>
    <w:rsid w:val="00E871C9"/>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53"/>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A67"/>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7BE"/>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580"/>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59E3"/>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60C"/>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969"/>
    <w:rsid w:val="00F90DAE"/>
    <w:rsid w:val="00F92B52"/>
    <w:rsid w:val="00F92CC7"/>
    <w:rsid w:val="00F92DE6"/>
    <w:rsid w:val="00F92F03"/>
    <w:rsid w:val="00F93208"/>
    <w:rsid w:val="00F9322C"/>
    <w:rsid w:val="00F93679"/>
    <w:rsid w:val="00F93681"/>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9DF"/>
    <w:rsid w:val="00FB4EAD"/>
    <w:rsid w:val="00FB4EF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754"/>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4A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 w:val="513CB356"/>
    <w:rsid w:val="6606F9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2B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3GPPH1">
    <w:name w:val="3GPP H1"/>
    <w:basedOn w:val="Heading1"/>
    <w:next w:val="Normal"/>
    <w:link w:val="3GPPH1Char"/>
    <w:qFormat/>
    <w:rsid w:val="00A05B1F"/>
    <w:pPr>
      <w:keepLines/>
      <w:pBdr>
        <w:top w:val="single" w:sz="12" w:space="3" w:color="auto"/>
      </w:pBdr>
      <w:tabs>
        <w:tab w:val="clear" w:pos="522"/>
        <w:tab w:val="num" w:pos="432"/>
      </w:tabs>
      <w:overflowPunct w:val="0"/>
      <w:autoSpaceDE w:val="0"/>
      <w:autoSpaceDN w:val="0"/>
      <w:adjustRightInd w:val="0"/>
      <w:spacing w:after="120"/>
      <w:ind w:left="432"/>
      <w:jc w:val="left"/>
      <w:textAlignment w:val="baseline"/>
    </w:pPr>
    <w:rPr>
      <w:rFonts w:eastAsia="SimSun" w:cs="Times New Roman"/>
      <w:b w:val="0"/>
      <w:bCs w:val="0"/>
      <w:kern w:val="0"/>
      <w:sz w:val="36"/>
      <w:szCs w:val="20"/>
    </w:rPr>
  </w:style>
  <w:style w:type="character" w:customStyle="1" w:styleId="3GPPH1Char">
    <w:name w:val="3GPP H1 Char"/>
    <w:link w:val="3GPPH1"/>
    <w:rsid w:val="00A05B1F"/>
    <w:rPr>
      <w:rFonts w:ascii="Arial" w:eastAsia="SimSun" w:hAnsi="Arial"/>
      <w:sz w:val="36"/>
      <w:lang w:val="en-GB"/>
    </w:rPr>
  </w:style>
  <w:style w:type="table" w:styleId="GridTable1Light">
    <w:name w:val="Grid Table 1 Light"/>
    <w:basedOn w:val="TableNormal"/>
    <w:uiPriority w:val="46"/>
    <w:rsid w:val="00A05B1F"/>
    <w:pPr>
      <w:spacing w:after="0"/>
    </w:pPr>
    <w:rPr>
      <w:rFonts w:asciiTheme="minorHAnsi" w:eastAsiaTheme="minorEastAsia" w:hAnsiTheme="minorHAnsi" w:cstheme="minorBidi"/>
      <w:sz w:val="22"/>
      <w:szCs w:val="22"/>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qFormat/>
    <w:rsid w:val="00E64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991425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017591">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1827568">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9120836">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3987801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730422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yingya/AppData/Local/Temp/HZ$D.341.1788/HZ$D.341.1789/R1-200979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yingya/AppData/Local/Temp/HZ$D.341.1788/HZ$D.341.1789/R1-2009786.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8FF83D0E-6798-4925-9AAE-A0AAF0F17A7E}"/>
</file>

<file path=customXml/itemProps4.xml><?xml version="1.0" encoding="utf-8"?>
<ds:datastoreItem xmlns:ds="http://schemas.openxmlformats.org/officeDocument/2006/customXml" ds:itemID="{15183897-6992-4D3A-AD2C-AE3006078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3</Pages>
  <Words>1477</Words>
  <Characters>8095</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2</cp:revision>
  <cp:lastPrinted>2019-03-04T06:21:00Z</cp:lastPrinted>
  <dcterms:created xsi:type="dcterms:W3CDTF">2021-01-17T13:30:00Z</dcterms:created>
  <dcterms:modified xsi:type="dcterms:W3CDTF">2021-01-17T13:30:00Z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b869a0e5-cc0d-4020-8122-120670ebc8cf</vt:lpwstr>
  </property>
  <property fmtid="{D5CDD505-2E9C-101B-9397-08002B2CF9AE}" pid="3" name="CTP_TimeStamp">
    <vt:lpwstr>2020-08-08 03:19:48Z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